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b/>
        </w:rPr>
        <w:t xml:space="preserve">QUY TRÌNH NỘI BỘ GIẢI QUYẾT THỦ TỤC HÀNH CHÍNH LĨNH VỰC THỦY LỢI </w:t>
      </w:r>
    </w:p>
    <w:p>
      <w:pPr>
        <w:jc w:val="center"/>
        <w:rPr>
          <w:b/>
        </w:rPr>
      </w:pPr>
      <w:r>
        <w:rPr>
          <w:b/>
        </w:rPr>
        <w:t>THUỘC THẨM QUYỀN GIẢI QUYẾT CỦA SỞ NÔNG NGHIỆP VÀ MÔI TRƯỜNG/</w:t>
      </w:r>
    </w:p>
    <w:p>
      <w:pPr>
        <w:jc w:val="center"/>
        <w:rPr>
          <w:b/>
        </w:rPr>
      </w:pPr>
      <w:r>
        <w:rPr>
          <w:b/>
        </w:rPr>
        <w:t>UBND CẤP HUYỆN/UBND CẤP XÃ TỈNH THANH HÓA</w:t>
      </w:r>
    </w:p>
    <w:p>
      <w:pPr>
        <w:ind w:right="-312"/>
        <w:jc w:val="center"/>
        <w:rPr>
          <w:i/>
        </w:rPr>
      </w:pPr>
      <w:r>
        <w:rPr>
          <w:i/>
        </w:rPr>
        <w:t>(Kèm theo Quyết định số        /QĐ-SNNMT ngày    /      /2025 của Sở Nông nghiệp và Môi trường tỉnh Thanh Hóa)</w:t>
      </w:r>
    </w:p>
    <w:p>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2909570</wp:posOffset>
                </wp:positionH>
                <wp:positionV relativeFrom="paragraph">
                  <wp:posOffset>21590</wp:posOffset>
                </wp:positionV>
                <wp:extent cx="3708000"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37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1.7pt" to="52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" strokecolor="black [3040]"/>
            </w:pict>
          </mc:Fallback>
        </mc:AlternateContent>
      </w:r>
    </w:p>
    <w:tbl>
      <w:tblPr>
        <w:tblStyle w:val="TableGrid"/>
        <w:tblW w:w="15168" w:type="dxa"/>
        <w:tblInd w:w="-34" w:type="dxa"/>
        <w:tblLayout w:type="fixed"/>
        <w:tblLook w:val="04A0" w:firstRow="1" w:lastRow="0" w:firstColumn="1" w:lastColumn="0" w:noHBand="0" w:noVBand="1"/>
      </w:tblPr>
      <w:tblGrid>
        <w:gridCol w:w="1276"/>
        <w:gridCol w:w="5245"/>
        <w:gridCol w:w="2693"/>
        <w:gridCol w:w="1843"/>
        <w:gridCol w:w="2268"/>
        <w:gridCol w:w="1843"/>
      </w:tblGrid>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STT</w:t>
            </w:r>
          </w:p>
        </w:tc>
        <w:tc>
          <w:tcPr>
            <w:tcW w:w="5245"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Trình tự giải quyết TTHC</w:t>
            </w:r>
          </w:p>
        </w:tc>
        <w:tc>
          <w:tcPr>
            <w:tcW w:w="269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Cơ quan, đơn vị, bộ phận có trách nhiệm giải quyết</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 xml:space="preserve">Thời gian </w:t>
            </w:r>
          </w:p>
          <w:p>
            <w:pPr>
              <w:widowControl w:val="0"/>
              <w:spacing w:before="120" w:after="120" w:line="340" w:lineRule="exact"/>
              <w:jc w:val="center"/>
              <w:rPr>
                <w:b/>
                <w:color w:val="000000" w:themeColor="text1"/>
                <w:sz w:val="24"/>
                <w:szCs w:val="24"/>
              </w:rPr>
            </w:pPr>
            <w:r>
              <w:rPr>
                <w:b/>
                <w:color w:val="000000" w:themeColor="text1"/>
                <w:sz w:val="24"/>
                <w:szCs w:val="24"/>
              </w:rPr>
              <w:t>(ngày/giờ làm việc)</w:t>
            </w:r>
          </w:p>
        </w:tc>
        <w:tc>
          <w:tcPr>
            <w:tcW w:w="2268"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Kết quả</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Ghi chú</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A</w:t>
            </w:r>
          </w:p>
        </w:tc>
        <w:tc>
          <w:tcPr>
            <w:tcW w:w="13892" w:type="dxa"/>
            <w:gridSpan w:val="5"/>
            <w:vAlign w:val="center"/>
          </w:tcPr>
          <w:p>
            <w:pPr>
              <w:widowControl w:val="0"/>
              <w:spacing w:before="120" w:after="120" w:line="340" w:lineRule="exact"/>
              <w:jc w:val="both"/>
              <w:rPr>
                <w:b/>
                <w:color w:val="000000" w:themeColor="text1"/>
                <w:sz w:val="24"/>
                <w:szCs w:val="24"/>
              </w:rPr>
            </w:pPr>
            <w:r>
              <w:rPr>
                <w:b/>
                <w:color w:val="000000" w:themeColor="text1"/>
                <w:szCs w:val="26"/>
              </w:rPr>
              <w:t>THỦ TỤC HÀNH CHÍNH CẤP TỈNH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w:t>
            </w:r>
          </w:p>
        </w:tc>
        <w:tc>
          <w:tcPr>
            <w:tcW w:w="13892" w:type="dxa"/>
            <w:gridSpan w:val="5"/>
            <w:vAlign w:val="center"/>
          </w:tcPr>
          <w:p>
            <w:pPr>
              <w:widowControl w:val="0"/>
              <w:spacing w:before="120" w:after="120" w:line="340" w:lineRule="exact"/>
              <w:jc w:val="both"/>
              <w:rPr>
                <w:b/>
                <w:color w:val="000000" w:themeColor="text1"/>
                <w:sz w:val="24"/>
                <w:szCs w:val="24"/>
              </w:rPr>
            </w:pPr>
            <w:r>
              <w:rPr>
                <w:b/>
                <w:color w:val="000000" w:themeColor="text1"/>
                <w:sz w:val="24"/>
                <w:szCs w:val="24"/>
              </w:rPr>
              <w:t>Thủ tục: Cấp lại giấy phép cho các hoạt động trong phạm vi bảo vệ công trình thủy lợi trong trường hợp bị mất, bị rách, hư hỏng thuộc thẩm quyền cấp phép của UBND cấp tỉnh. (1.003921.000.00.00.H56)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tcBorders>
              <w:bottom w:val="single" w:sz="4" w:space="0" w:color="000000" w:themeColor="text1"/>
            </w:tcBorders>
            <w:vAlign w:val="center"/>
          </w:tcPr>
          <w:p>
            <w:pPr>
              <w:widowControl w:val="0"/>
              <w:spacing w:before="120" w:after="120" w:line="340" w:lineRule="exact"/>
              <w:jc w:val="center"/>
              <w:rPr>
                <w:b/>
                <w:color w:val="000000" w:themeColor="text1"/>
                <w:sz w:val="24"/>
                <w:szCs w:val="24"/>
              </w:rPr>
            </w:pPr>
            <w:r>
              <w:rPr>
                <w:b/>
                <w:color w:val="000000" w:themeColor="text1"/>
                <w:sz w:val="24"/>
                <w:szCs w:val="24"/>
              </w:rPr>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contextualSpacing/>
              <w:jc w:val="both"/>
              <w:rPr>
                <w:color w:val="000000" w:themeColor="text1"/>
                <w:sz w:val="24"/>
                <w:szCs w:val="24"/>
              </w:rPr>
            </w:pPr>
          </w:p>
        </w:tc>
        <w:tc>
          <w:tcPr>
            <w:tcW w:w="1843" w:type="dxa"/>
            <w:tcBorders>
              <w:bottom w:val="single" w:sz="4" w:space="0" w:color="000000" w:themeColor="text1"/>
            </w:tcBorders>
            <w:vAlign w:val="center"/>
          </w:tcPr>
          <w:p>
            <w:pPr>
              <w:widowControl w:val="0"/>
              <w:spacing w:before="120" w:after="120" w:line="340" w:lineRule="exact"/>
              <w:jc w:val="center"/>
              <w:rPr>
                <w:b/>
                <w:color w:val="000000" w:themeColor="text1"/>
                <w:sz w:val="24"/>
                <w:szCs w:val="24"/>
              </w:rPr>
            </w:pPr>
            <w:r>
              <w:rPr>
                <w:b/>
                <w:color w:val="000000" w:themeColor="text1"/>
                <w:sz w:val="24"/>
                <w:szCs w:val="24"/>
              </w:rPr>
              <w:t>06 giờ</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Chuyên viên xử lý hồ sơ có trách nhiệm xem xét, kiểm tra hồ sơ. Trường hợp hồ sơ không hợp lệ, </w:t>
            </w:r>
            <w:r>
              <w:rPr>
                <w:color w:val="000000" w:themeColor="text1"/>
                <w:sz w:val="24"/>
                <w:szCs w:val="24"/>
              </w:rPr>
              <w:lastRenderedPageBreak/>
              <w:t>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 xml:space="preserve">Chuyên viên phòng </w:t>
            </w:r>
            <w:r>
              <w:rPr>
                <w:color w:val="000000" w:themeColor="text1"/>
                <w:sz w:val="24"/>
                <w:szCs w:val="24"/>
              </w:rPr>
              <w:lastRenderedPageBreak/>
              <w:t>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02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Văn bản trình + Hồ </w:t>
            </w:r>
            <w:r>
              <w:rPr>
                <w:color w:val="000000" w:themeColor="text1"/>
                <w:sz w:val="24"/>
                <w:szCs w:val="24"/>
              </w:rPr>
              <w:lastRenderedPageBreak/>
              <w:t>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2d</w:t>
            </w:r>
          </w:p>
        </w:tc>
        <w:tc>
          <w:tcPr>
            <w:tcW w:w="5245" w:type="dxa"/>
            <w:vAlign w:val="center"/>
          </w:tcPr>
          <w:p>
            <w:pPr>
              <w:widowControl w:val="0"/>
              <w:spacing w:before="120" w:after="120" w:line="340" w:lineRule="exact"/>
              <w:jc w:val="both"/>
              <w:rPr>
                <w:color w:val="000000" w:themeColor="text1"/>
                <w:spacing w:val="-2"/>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908"/>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03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Merge w:val="restart"/>
            <w:vAlign w:val="center"/>
          </w:tcPr>
          <w:p>
            <w:pPr>
              <w:widowControl w:val="0"/>
              <w:spacing w:before="120" w:after="120" w:line="340" w:lineRule="exact"/>
              <w:jc w:val="center"/>
              <w:rPr>
                <w:color w:val="000000" w:themeColor="text1"/>
                <w:sz w:val="24"/>
                <w:szCs w:val="24"/>
              </w:rPr>
            </w:pPr>
            <w:r>
              <w:rPr>
                <w:b/>
                <w:color w:val="000000" w:themeColor="text1"/>
                <w:sz w:val="24"/>
                <w:szCs w:val="24"/>
              </w:rPr>
              <w:t>1,5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Chuyên viên xử lý hồ sơ, trình lãnh đạo Văn phòng </w:t>
            </w:r>
            <w:r>
              <w:rPr>
                <w:color w:val="000000" w:themeColor="text1"/>
                <w:sz w:val="24"/>
                <w:szCs w:val="24"/>
              </w:rPr>
              <w:lastRenderedPageBreak/>
              <w:t>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Phòng chuyên môn</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Văn bản trình + Hồ </w:t>
            </w:r>
            <w:r>
              <w:rPr>
                <w:color w:val="000000" w:themeColor="text1"/>
                <w:sz w:val="24"/>
                <w:szCs w:val="24"/>
              </w:rPr>
              <w:lastRenderedPageBreak/>
              <w:t>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Merge/>
            <w:vAlign w:val="center"/>
          </w:tcPr>
          <w:p>
            <w:pPr>
              <w:widowControl w:val="0"/>
              <w:spacing w:before="120" w:after="120" w:line="340" w:lineRule="exact"/>
              <w:jc w:val="center"/>
              <w:rPr>
                <w:b/>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 tỉnh.</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 xml:space="preserve">01 giờ </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Văn bản kết quả TTHC; Phiếu trả kết quả TTHC </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03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2</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Thủ tục: 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cấp tỉnh. (1.003893.000.00.00.H56)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w:t>
            </w:r>
            <w:r>
              <w:rPr>
                <w:color w:val="000000" w:themeColor="text1"/>
                <w:sz w:val="24"/>
                <w:szCs w:val="24"/>
              </w:rPr>
              <w:lastRenderedPageBreak/>
              <w:t>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lastRenderedPageBreak/>
              <w:t xml:space="preserve">Bộ phận Tiếp nhận và trả kết quả của Sở Nông </w:t>
            </w:r>
            <w:r>
              <w:rPr>
                <w:color w:val="000000" w:themeColor="text1"/>
                <w:sz w:val="24"/>
                <w:szCs w:val="24"/>
              </w:rPr>
              <w:lastRenderedPageBreak/>
              <w:t xml:space="preserve">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lastRenderedPageBreak/>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lastRenderedPageBreak/>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06 giờ</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Lãnh đạo Sở Nông nghiệp và Môi trường xem xét và ký văn bản báo cáo UBND tỉnh xem xét, quyết </w:t>
            </w:r>
            <w:r>
              <w:rPr>
                <w:color w:val="000000" w:themeColor="text1"/>
                <w:sz w:val="24"/>
                <w:szCs w:val="24"/>
              </w:rPr>
              <w:lastRenderedPageBreak/>
              <w:t>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03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Văn bản tham mưu cho Sở Nông nghiệp và Môi trường báo </w:t>
            </w:r>
            <w:r>
              <w:rPr>
                <w:color w:val="000000" w:themeColor="text1"/>
                <w:sz w:val="24"/>
                <w:szCs w:val="24"/>
              </w:rPr>
              <w:lastRenderedPageBreak/>
              <w:t>cáo UBND tỉnh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Merge w:val="restart"/>
            <w:vAlign w:val="center"/>
          </w:tcPr>
          <w:p>
            <w:pPr>
              <w:widowControl w:val="0"/>
              <w:spacing w:before="120" w:after="120" w:line="340" w:lineRule="exact"/>
              <w:jc w:val="center"/>
              <w:rPr>
                <w:color w:val="000000" w:themeColor="text1"/>
                <w:sz w:val="24"/>
                <w:szCs w:val="24"/>
              </w:rPr>
            </w:pPr>
            <w:r>
              <w:rPr>
                <w:b/>
                <w:color w:val="000000" w:themeColor="text1"/>
                <w:sz w:val="24"/>
                <w:szCs w:val="24"/>
              </w:rPr>
              <w:t>1,5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Merge/>
            <w:vAlign w:val="center"/>
          </w:tcPr>
          <w:p>
            <w:pPr>
              <w:widowControl w:val="0"/>
              <w:spacing w:before="120" w:after="120" w:line="340" w:lineRule="exact"/>
              <w:jc w:val="center"/>
              <w:rPr>
                <w:b/>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Merge/>
            <w:vAlign w:val="center"/>
          </w:tcPr>
          <w:p>
            <w:pPr>
              <w:widowControl w:val="0"/>
              <w:spacing w:before="120" w:after="120" w:line="340" w:lineRule="exact"/>
              <w:jc w:val="center"/>
              <w:rPr>
                <w:b/>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Merge/>
            <w:vAlign w:val="center"/>
          </w:tcPr>
          <w:p>
            <w:pPr>
              <w:widowControl w:val="0"/>
              <w:spacing w:before="120" w:after="120" w:line="340" w:lineRule="exact"/>
              <w:jc w:val="center"/>
              <w:rPr>
                <w:b/>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Merge/>
            <w:vAlign w:val="center"/>
          </w:tcPr>
          <w:p>
            <w:pPr>
              <w:widowControl w:val="0"/>
              <w:spacing w:before="120" w:after="120" w:line="340" w:lineRule="exact"/>
              <w:jc w:val="center"/>
              <w:rPr>
                <w:b/>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w:t>
            </w:r>
            <w:r>
              <w:rPr>
                <w:color w:val="000000" w:themeColor="text1"/>
                <w:sz w:val="24"/>
                <w:szCs w:val="24"/>
              </w:rPr>
              <w:lastRenderedPageBreak/>
              <w:t>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 xml:space="preserve">Chuyên viên Chi cục Thủy lợi; Bộ phận Tiếp nhận và trả kết quả của Sở Nông nghiệp và Môi trường tại Trung tâm </w:t>
            </w:r>
            <w:r>
              <w:rPr>
                <w:color w:val="000000" w:themeColor="text1"/>
                <w:sz w:val="24"/>
                <w:szCs w:val="24"/>
              </w:rPr>
              <w:lastRenderedPageBreak/>
              <w:t>Phục vụ hành chính công tỉnh.</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lastRenderedPageBreak/>
              <w:t xml:space="preserve">01 giờ </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p>
            <w:pPr>
              <w:widowControl w:val="0"/>
              <w:spacing w:before="120" w:after="120" w:line="340" w:lineRule="exact"/>
              <w:jc w:val="both"/>
              <w:rPr>
                <w:b/>
                <w:color w:val="000000" w:themeColor="text1"/>
                <w:sz w:val="24"/>
                <w:szCs w:val="24"/>
              </w:rPr>
            </w:pPr>
          </w:p>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03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3</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Thủ tục: Phê duyệt, điều chỉnh quy trình vận hành đối với công trình thủy lợi lớn và công trình thủy lợi vừa do UBND cấp tỉnh quản lý. (1.003867.000.00.00.H56)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19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w:t>
            </w:r>
            <w:r>
              <w:rPr>
                <w:color w:val="000000" w:themeColor="text1"/>
                <w:sz w:val="24"/>
                <w:szCs w:val="24"/>
              </w:rPr>
              <w:lastRenderedPageBreak/>
              <w:t>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14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07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03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Lãnh đạo văn phòng UBND tỉnh xem xét, cho ý </w:t>
            </w:r>
            <w:r>
              <w:rPr>
                <w:color w:val="000000" w:themeColor="text1"/>
                <w:sz w:val="24"/>
                <w:szCs w:val="24"/>
              </w:rPr>
              <w:lastRenderedPageBreak/>
              <w:t>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 xml:space="preserve">Lãnh đạo văn phòng </w:t>
            </w:r>
            <w:r>
              <w:rPr>
                <w:color w:val="000000" w:themeColor="text1"/>
                <w:sz w:val="24"/>
                <w:szCs w:val="24"/>
              </w:rPr>
              <w:lastRenderedPageBreak/>
              <w:t>UBND</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Văn bản trình + Hồ </w:t>
            </w:r>
            <w:r>
              <w:rPr>
                <w:color w:val="000000" w:themeColor="text1"/>
                <w:sz w:val="24"/>
                <w:szCs w:val="24"/>
              </w:rPr>
              <w:lastRenderedPageBreak/>
              <w:t>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 tỉnh.</w:t>
            </w:r>
          </w:p>
        </w:tc>
        <w:tc>
          <w:tcPr>
            <w:tcW w:w="1843" w:type="dxa"/>
            <w:vAlign w:val="center"/>
          </w:tcPr>
          <w:p>
            <w:pPr>
              <w:widowControl w:val="0"/>
              <w:spacing w:before="120" w:after="120" w:line="340" w:lineRule="exact"/>
              <w:jc w:val="center"/>
              <w:rPr>
                <w:color w:val="000000" w:themeColor="text1"/>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30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4</w:t>
            </w:r>
          </w:p>
        </w:tc>
        <w:tc>
          <w:tcPr>
            <w:tcW w:w="13892" w:type="dxa"/>
            <w:gridSpan w:val="5"/>
            <w:vAlign w:val="center"/>
          </w:tcPr>
          <w:p>
            <w:pPr>
              <w:widowControl w:val="0"/>
              <w:spacing w:before="120" w:after="120" w:line="340" w:lineRule="exact"/>
              <w:jc w:val="both"/>
              <w:rPr>
                <w:b/>
                <w:color w:val="000000" w:themeColor="text1"/>
                <w:sz w:val="24"/>
                <w:szCs w:val="24"/>
              </w:rPr>
            </w:pPr>
            <w:r>
              <w:rPr>
                <w:b/>
                <w:color w:val="000000" w:themeColor="text1"/>
                <w:sz w:val="24"/>
                <w:szCs w:val="24"/>
              </w:rPr>
              <w:t>Thủ tục: Phê duyệt phương án, điều chỉnh phương án cắm mốc chỉ giới phạm vi bảo vệ công trình thủy lợi trên địa bàn UBND cấp tỉnh quản lý. (2.001804.000.00.00.H56)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19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14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07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03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 tỉnh.</w:t>
            </w:r>
          </w:p>
        </w:tc>
        <w:tc>
          <w:tcPr>
            <w:tcW w:w="1843" w:type="dxa"/>
            <w:vAlign w:val="center"/>
          </w:tcPr>
          <w:p>
            <w:pPr>
              <w:widowControl w:val="0"/>
              <w:spacing w:before="120" w:after="120" w:line="340" w:lineRule="exact"/>
              <w:jc w:val="center"/>
              <w:rPr>
                <w:color w:val="000000" w:themeColor="text1"/>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30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5</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Thủ tục: 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cấp tỉnh. (1.004427.000.00.00.H56)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10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06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03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 tỉnh.</w:t>
            </w:r>
          </w:p>
        </w:tc>
        <w:tc>
          <w:tcPr>
            <w:tcW w:w="1843" w:type="dxa"/>
            <w:vAlign w:val="center"/>
          </w:tcPr>
          <w:p>
            <w:pPr>
              <w:widowControl w:val="0"/>
              <w:spacing w:before="120" w:after="120" w:line="340" w:lineRule="exact"/>
              <w:jc w:val="center"/>
              <w:rPr>
                <w:color w:val="000000" w:themeColor="text1"/>
                <w:sz w:val="24"/>
                <w:szCs w:val="24"/>
              </w:rPr>
            </w:pPr>
            <w:r>
              <w:rPr>
                <w:b/>
                <w:bCs/>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25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6</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Thủ tục: Cấp giấy phép hoạt động của phương tiện thủy nội địa, phương tiện cơ giới, trừ xe mô tô, xe gắn máy, phương tiện thủy nội địa thô sơ trong phạm vi bảo vệ công trình thuỷ lợi của UBND cấp tỉnh. (2.001793.000.00.00.H56)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02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03 ngày 7 giờ</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04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03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Merge w:val="restart"/>
            <w:vAlign w:val="center"/>
          </w:tcPr>
          <w:p>
            <w:pPr>
              <w:widowControl w:val="0"/>
              <w:spacing w:before="120" w:after="120" w:line="340" w:lineRule="exact"/>
              <w:jc w:val="center"/>
              <w:rPr>
                <w:color w:val="000000" w:themeColor="text1"/>
                <w:sz w:val="24"/>
                <w:szCs w:val="24"/>
              </w:rPr>
            </w:pPr>
            <w:r>
              <w:rPr>
                <w:b/>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 tỉnh.</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07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7</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Thủ tục: Cấp giấy phép cho các hoạt động trồng cây lâu năm trong phạm vi bảo vệ công trình thủy lợi thuộc thẩm quyền cấp phép của UBND cấp tỉnh. (1.004385.000.00.00.H56)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03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 xml:space="preserve">Lãnh đạo phòng chuyên môn xem xét, thẩm định nội </w:t>
            </w:r>
            <w:r>
              <w:rPr>
                <w:color w:val="000000" w:themeColor="text1"/>
                <w:spacing w:val="-2"/>
                <w:sz w:val="24"/>
                <w:szCs w:val="24"/>
              </w:rPr>
              <w:lastRenderedPageBreak/>
              <w:t>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 xml:space="preserve">Lãnh đạo phòng QLTNN </w:t>
            </w:r>
            <w:r>
              <w:rPr>
                <w:color w:val="000000" w:themeColor="text1"/>
                <w:sz w:val="24"/>
                <w:szCs w:val="24"/>
              </w:rPr>
              <w:lastRenderedPageBreak/>
              <w:t>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Văn bản trình + Hồ </w:t>
            </w:r>
            <w:r>
              <w:rPr>
                <w:color w:val="000000" w:themeColor="text1"/>
                <w:sz w:val="24"/>
                <w:szCs w:val="24"/>
              </w:rPr>
              <w:lastRenderedPageBreak/>
              <w:t>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lastRenderedPageBreak/>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Merge w:val="restart"/>
            <w:vAlign w:val="center"/>
          </w:tcPr>
          <w:p>
            <w:pPr>
              <w:widowControl w:val="0"/>
              <w:spacing w:before="120" w:after="120" w:line="340" w:lineRule="exact"/>
              <w:jc w:val="center"/>
              <w:rPr>
                <w:b/>
                <w:color w:val="000000" w:themeColor="text1"/>
                <w:sz w:val="24"/>
                <w:szCs w:val="24"/>
              </w:rPr>
            </w:pPr>
            <w:r>
              <w:rPr>
                <w:b/>
                <w:color w:val="000000" w:themeColor="text1"/>
                <w:sz w:val="24"/>
                <w:szCs w:val="24"/>
              </w:rPr>
              <w:t>03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Văn bản kết quả </w:t>
            </w:r>
            <w:r>
              <w:rPr>
                <w:color w:val="000000" w:themeColor="text1"/>
                <w:sz w:val="24"/>
                <w:szCs w:val="24"/>
              </w:rPr>
              <w:lastRenderedPageBreak/>
              <w:t>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w:t>
            </w:r>
          </w:p>
        </w:tc>
        <w:tc>
          <w:tcPr>
            <w:tcW w:w="1843" w:type="dxa"/>
            <w:vAlign w:val="center"/>
          </w:tcPr>
          <w:p>
            <w:pPr>
              <w:widowControl w:val="0"/>
              <w:spacing w:before="120" w:after="120" w:line="340" w:lineRule="exact"/>
              <w:jc w:val="center"/>
              <w:rPr>
                <w:color w:val="000000" w:themeColor="text1"/>
                <w:sz w:val="24"/>
                <w:szCs w:val="24"/>
              </w:rPr>
            </w:pPr>
            <w:r>
              <w:rPr>
                <w:b/>
                <w:bCs/>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10 ngày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8</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Thủ tục: Cấp giấy phép nuôi trồng thủy sản trong phạm vi bảo vệ công trình thuỷ lợi thuộc thẩm quyền cấp phép của UBND cấp tỉnh. (2.001791.000.00.00.H56)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07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Lãnh đạo Chi cục Thủy lợi xem xét và chuyển </w:t>
            </w:r>
            <w:r>
              <w:rPr>
                <w:color w:val="000000" w:themeColor="text1"/>
                <w:sz w:val="24"/>
                <w:szCs w:val="24"/>
              </w:rPr>
              <w:lastRenderedPageBreak/>
              <w:t>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 xml:space="preserve">Lãnh đạo Chi cục Thủy </w:t>
            </w:r>
            <w:r>
              <w:rPr>
                <w:color w:val="000000" w:themeColor="text1"/>
                <w:sz w:val="24"/>
                <w:szCs w:val="24"/>
              </w:rPr>
              <w:lastRenderedPageBreak/>
              <w:t>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w:t>
            </w:r>
          </w:p>
        </w:tc>
        <w:tc>
          <w:tcPr>
            <w:tcW w:w="1843" w:type="dxa"/>
            <w:vAlign w:val="center"/>
          </w:tcPr>
          <w:p>
            <w:pPr>
              <w:widowControl w:val="0"/>
              <w:spacing w:before="120" w:after="120" w:line="340" w:lineRule="exact"/>
              <w:jc w:val="center"/>
              <w:rPr>
                <w:color w:val="000000" w:themeColor="text1"/>
                <w:sz w:val="24"/>
                <w:szCs w:val="24"/>
              </w:rPr>
            </w:pPr>
            <w:r>
              <w:rPr>
                <w:b/>
                <w:bCs/>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15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lastRenderedPageBreak/>
              <w:t>9</w:t>
            </w:r>
          </w:p>
        </w:tc>
        <w:tc>
          <w:tcPr>
            <w:tcW w:w="13892" w:type="dxa"/>
            <w:gridSpan w:val="5"/>
            <w:vAlign w:val="center"/>
          </w:tcPr>
          <w:p>
            <w:pPr>
              <w:spacing w:before="120" w:after="120" w:line="340" w:lineRule="exact"/>
              <w:jc w:val="both"/>
              <w:rPr>
                <w:b/>
                <w:color w:val="000000" w:themeColor="text1"/>
                <w:sz w:val="24"/>
                <w:szCs w:val="24"/>
              </w:rPr>
            </w:pPr>
            <w:r>
              <w:rPr>
                <w:b/>
                <w:color w:val="000000" w:themeColor="text1"/>
                <w:sz w:val="24"/>
                <w:szCs w:val="24"/>
              </w:rPr>
              <w:t>Thủ tục: Cấp gia hạn, điều chỉnh nội dung giấy phép cho các hoạt động trong phạm vi bảo vệ công trình thuỷ lợi: Xây dựng công trình mới; Lập bến, bãi tập kết nguyên liệu, nhiên liệu, vật liệu, vật tư, phương tiện; Khoan, đào khảo sát địa</w:t>
            </w:r>
            <w:r>
              <w:rPr>
                <w:b/>
                <w:color w:val="000000" w:themeColor="text1"/>
                <w:sz w:val="24"/>
                <w:szCs w:val="24"/>
              </w:rPr>
              <w:br/>
              <w:t>chất, thăm dò, khai thác khoáng sản, vật liệu xây dựng, khai thác nước dưới đất; Xây dựng công trình ngầm thuộc thẩm quyền cấp phép của UBND Cấp Tỉnh.</w:t>
            </w:r>
          </w:p>
          <w:p>
            <w:pPr>
              <w:widowControl w:val="0"/>
              <w:spacing w:before="120" w:after="120" w:line="340" w:lineRule="exact"/>
              <w:jc w:val="both"/>
              <w:rPr>
                <w:b/>
                <w:color w:val="000000" w:themeColor="text1"/>
                <w:sz w:val="24"/>
                <w:szCs w:val="24"/>
                <w:highlight w:val="red"/>
              </w:rPr>
            </w:pPr>
            <w:r>
              <w:rPr>
                <w:b/>
                <w:color w:val="000000" w:themeColor="text1"/>
                <w:sz w:val="24"/>
                <w:szCs w:val="24"/>
              </w:rPr>
              <w:t>(2.001426.000.00.00.H56)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07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lastRenderedPageBreak/>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w:t>
            </w:r>
          </w:p>
        </w:tc>
        <w:tc>
          <w:tcPr>
            <w:tcW w:w="1843" w:type="dxa"/>
            <w:vAlign w:val="center"/>
          </w:tcPr>
          <w:p>
            <w:pPr>
              <w:widowControl w:val="0"/>
              <w:spacing w:before="120" w:after="120" w:line="340" w:lineRule="exact"/>
              <w:jc w:val="center"/>
              <w:rPr>
                <w:color w:val="000000" w:themeColor="text1"/>
                <w:sz w:val="24"/>
                <w:szCs w:val="24"/>
              </w:rPr>
            </w:pPr>
            <w:r>
              <w:rPr>
                <w:b/>
                <w:bCs/>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15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10</w:t>
            </w:r>
          </w:p>
        </w:tc>
        <w:tc>
          <w:tcPr>
            <w:tcW w:w="13892" w:type="dxa"/>
            <w:gridSpan w:val="5"/>
            <w:vAlign w:val="center"/>
          </w:tcPr>
          <w:p>
            <w:pPr>
              <w:widowControl w:val="0"/>
              <w:spacing w:before="120" w:after="120" w:line="340" w:lineRule="exact"/>
              <w:jc w:val="both"/>
              <w:rPr>
                <w:b/>
                <w:color w:val="000000" w:themeColor="text1"/>
                <w:sz w:val="24"/>
                <w:szCs w:val="24"/>
              </w:rPr>
            </w:pPr>
            <w:r>
              <w:rPr>
                <w:b/>
                <w:color w:val="000000" w:themeColor="text1"/>
                <w:sz w:val="24"/>
                <w:szCs w:val="24"/>
              </w:rPr>
              <w:t>Thủ tục: Cấp gia hạn, điều chỉnh nội dung giấy phép cho các hoạt động trong phạm vi bảo vệ công trình thuỷ lợi: Trồng cây lâu năm; Hoạt động của phương tiện thủy nội địa, phương tiện cơ giới, trừ xe mô tô, xe gắn máy, phương tiện thủy nội địa thô sơ thuộc thẩm quyền cấp phép của UBND Cấp Tỉnh.</w:t>
            </w:r>
          </w:p>
          <w:p>
            <w:pPr>
              <w:widowControl w:val="0"/>
              <w:spacing w:before="120" w:after="120" w:line="340" w:lineRule="exact"/>
              <w:jc w:val="both"/>
              <w:rPr>
                <w:b/>
                <w:color w:val="000000" w:themeColor="text1"/>
                <w:sz w:val="24"/>
                <w:szCs w:val="24"/>
              </w:rPr>
            </w:pPr>
            <w:r>
              <w:rPr>
                <w:b/>
                <w:color w:val="000000" w:themeColor="text1"/>
                <w:sz w:val="24"/>
                <w:szCs w:val="24"/>
              </w:rPr>
              <w:t>(2.001401.000.00.00.H56)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02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 ngày 7 giờ</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lastRenderedPageBreak/>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 xml:space="preserve">02 giờ </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Văn thư vào số, phát hành văn bản, lưu trữ hồ sơ; gửi văn bản của Sở Nông nghiệp và Môi trường </w:t>
            </w:r>
            <w:r>
              <w:rPr>
                <w:color w:val="000000" w:themeColor="text1"/>
                <w:sz w:val="24"/>
                <w:szCs w:val="24"/>
              </w:rPr>
              <w:lastRenderedPageBreak/>
              <w:t>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01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Merge w:val="restart"/>
            <w:vAlign w:val="center"/>
          </w:tcPr>
          <w:p>
            <w:pPr>
              <w:widowControl w:val="0"/>
              <w:spacing w:before="120" w:after="120" w:line="340" w:lineRule="exact"/>
              <w:jc w:val="center"/>
              <w:rPr>
                <w:color w:val="000000" w:themeColor="text1"/>
                <w:sz w:val="24"/>
                <w:szCs w:val="24"/>
              </w:rPr>
            </w:pPr>
            <w:r>
              <w:rPr>
                <w:b/>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02 giờ</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 xml:space="preserve">05 ngày làm việc kể từ ngày nhận đủ hồ sơ </w:t>
            </w:r>
            <w:r>
              <w:rPr>
                <w:b/>
                <w:color w:val="000000" w:themeColor="text1"/>
                <w:spacing w:val="-4"/>
                <w:sz w:val="24"/>
                <w:szCs w:val="24"/>
              </w:rPr>
              <w:lastRenderedPageBreak/>
              <w:t>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lastRenderedPageBreak/>
              <w:t>11</w:t>
            </w:r>
          </w:p>
        </w:tc>
        <w:tc>
          <w:tcPr>
            <w:tcW w:w="13892" w:type="dxa"/>
            <w:gridSpan w:val="5"/>
            <w:vAlign w:val="center"/>
          </w:tcPr>
          <w:p>
            <w:pPr>
              <w:spacing w:before="120" w:after="120" w:line="340" w:lineRule="exact"/>
              <w:jc w:val="both"/>
              <w:rPr>
                <w:b/>
                <w:color w:val="000000" w:themeColor="text1"/>
                <w:sz w:val="24"/>
                <w:szCs w:val="24"/>
              </w:rPr>
            </w:pPr>
            <w:r>
              <w:rPr>
                <w:b/>
                <w:color w:val="000000" w:themeColor="text1"/>
                <w:sz w:val="24"/>
                <w:szCs w:val="24"/>
              </w:rPr>
              <w:t>Cấp giấy phép cho các hoạt động trong phạm vi bảo vệ công trình thuỷ lợi đối với hoạt động du lịch, thể thao, nghiên cứu khoa học, kinh doanh, dịch vụ thuộc thẩm quyền cấp phép của UBND Cấp Tỉnh.</w:t>
            </w:r>
          </w:p>
          <w:p>
            <w:pPr>
              <w:widowControl w:val="0"/>
              <w:spacing w:before="120" w:after="120" w:line="340" w:lineRule="exact"/>
              <w:jc w:val="both"/>
              <w:rPr>
                <w:b/>
                <w:color w:val="000000" w:themeColor="text1"/>
                <w:sz w:val="24"/>
                <w:szCs w:val="24"/>
              </w:rPr>
            </w:pPr>
            <w:r>
              <w:rPr>
                <w:b/>
                <w:color w:val="000000" w:themeColor="text1"/>
                <w:sz w:val="24"/>
                <w:szCs w:val="24"/>
              </w:rPr>
              <w:t>(</w:t>
            </w:r>
            <w:hyperlink r:id="rId9" w:history="1">
              <w:r>
                <w:rPr>
                  <w:rStyle w:val="Hyperlink"/>
                  <w:b/>
                  <w:color w:val="000000" w:themeColor="text1"/>
                  <w:sz w:val="24"/>
                  <w:szCs w:val="24"/>
                  <w:u w:val="none"/>
                </w:rPr>
                <w:t>2.001796.000.00.00.H56</w:t>
              </w:r>
            </w:hyperlink>
            <w:r>
              <w:rPr>
                <w:rStyle w:val="Hyperlink"/>
                <w:b/>
                <w:color w:val="000000" w:themeColor="text1"/>
                <w:sz w:val="24"/>
                <w:szCs w:val="24"/>
                <w:u w:val="none"/>
              </w:rPr>
              <w:t>)</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07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lastRenderedPageBreak/>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w:t>
            </w:r>
          </w:p>
        </w:tc>
        <w:tc>
          <w:tcPr>
            <w:tcW w:w="1843" w:type="dxa"/>
            <w:vAlign w:val="center"/>
          </w:tcPr>
          <w:p>
            <w:pPr>
              <w:widowControl w:val="0"/>
              <w:spacing w:before="120" w:after="120" w:line="340" w:lineRule="exact"/>
              <w:jc w:val="center"/>
              <w:rPr>
                <w:color w:val="000000" w:themeColor="text1"/>
                <w:sz w:val="24"/>
                <w:szCs w:val="24"/>
              </w:rPr>
            </w:pPr>
            <w:r>
              <w:rPr>
                <w:b/>
                <w:bCs/>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15 ngày làm việc kể từ ngày nhận đủ hồ sơ hợp lệ</w:t>
            </w:r>
          </w:p>
        </w:tc>
        <w:tc>
          <w:tcPr>
            <w:tcW w:w="2268" w:type="dxa"/>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12</w:t>
            </w:r>
          </w:p>
        </w:tc>
        <w:tc>
          <w:tcPr>
            <w:tcW w:w="13892" w:type="dxa"/>
            <w:gridSpan w:val="5"/>
            <w:vAlign w:val="center"/>
          </w:tcPr>
          <w:p>
            <w:pPr>
              <w:spacing w:before="120" w:after="120" w:line="340" w:lineRule="exact"/>
              <w:jc w:val="both"/>
              <w:rPr>
                <w:b/>
                <w:color w:val="000000" w:themeColor="text1"/>
                <w:sz w:val="24"/>
                <w:szCs w:val="24"/>
              </w:rPr>
            </w:pPr>
            <w:r>
              <w:rPr>
                <w:b/>
                <w:color w:val="000000" w:themeColor="text1"/>
                <w:sz w:val="24"/>
                <w:szCs w:val="24"/>
              </w:rPr>
              <w:t>Thủ tục: Cấp giấy phép nổ mìn và các hoạt động gây nổ khác trong phạm vi bảo vệ công trình thuỷ lợi thuộc thẩm quyền cấp phép của UBND Cấp Tỉnh.</w:t>
            </w:r>
          </w:p>
          <w:p>
            <w:pPr>
              <w:widowControl w:val="0"/>
              <w:spacing w:before="120" w:after="120" w:line="340" w:lineRule="exact"/>
              <w:jc w:val="both"/>
              <w:rPr>
                <w:b/>
                <w:color w:val="000000" w:themeColor="text1"/>
                <w:sz w:val="24"/>
                <w:szCs w:val="24"/>
              </w:rPr>
            </w:pPr>
            <w:r>
              <w:rPr>
                <w:b/>
                <w:color w:val="000000" w:themeColor="text1"/>
                <w:sz w:val="24"/>
                <w:szCs w:val="24"/>
              </w:rPr>
              <w:t>(2.001795.000.00.00.H56)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07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Lãnh đạo Chi cục Thủy lợi xem xét và chuyển </w:t>
            </w:r>
            <w:r>
              <w:rPr>
                <w:color w:val="000000" w:themeColor="text1"/>
                <w:sz w:val="24"/>
                <w:szCs w:val="24"/>
              </w:rPr>
              <w:lastRenderedPageBreak/>
              <w:t>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 xml:space="preserve">Lãnh đạo Chi cục Thủy </w:t>
            </w:r>
            <w:r>
              <w:rPr>
                <w:color w:val="000000" w:themeColor="text1"/>
                <w:sz w:val="24"/>
                <w:szCs w:val="24"/>
              </w:rPr>
              <w:lastRenderedPageBreak/>
              <w:t>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w:t>
            </w:r>
          </w:p>
        </w:tc>
        <w:tc>
          <w:tcPr>
            <w:tcW w:w="1843" w:type="dxa"/>
            <w:vAlign w:val="center"/>
          </w:tcPr>
          <w:p>
            <w:pPr>
              <w:widowControl w:val="0"/>
              <w:spacing w:before="120" w:after="120" w:line="340" w:lineRule="exact"/>
              <w:jc w:val="center"/>
              <w:rPr>
                <w:color w:val="000000" w:themeColor="text1"/>
                <w:sz w:val="24"/>
                <w:szCs w:val="24"/>
              </w:rPr>
            </w:pPr>
            <w:r>
              <w:rPr>
                <w:b/>
                <w:bCs/>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15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576"/>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lastRenderedPageBreak/>
              <w:t>13</w:t>
            </w:r>
          </w:p>
        </w:tc>
        <w:tc>
          <w:tcPr>
            <w:tcW w:w="13892" w:type="dxa"/>
            <w:gridSpan w:val="5"/>
            <w:vAlign w:val="center"/>
          </w:tcPr>
          <w:p>
            <w:pPr>
              <w:spacing w:before="120" w:after="120" w:line="340" w:lineRule="exact"/>
              <w:jc w:val="both"/>
              <w:rPr>
                <w:b/>
                <w:color w:val="000000" w:themeColor="text1"/>
                <w:sz w:val="24"/>
                <w:szCs w:val="24"/>
              </w:rPr>
            </w:pPr>
            <w:r>
              <w:rPr>
                <w:b/>
                <w:color w:val="000000" w:themeColor="text1"/>
                <w:sz w:val="24"/>
                <w:szCs w:val="24"/>
              </w:rPr>
              <w:t>Thủ tục: Cấp gia hạn, điều chỉnh nội dung giấy phép cho các hoạt động trong phạm vi bảo vệ công trình thuỷ lợi đối với hoạt động: du lịch, thể thao, nghiên cứu khoa học, kinh doanh, dịch vụ thuộc thẩm quyền cấp phép của UBND Cấp</w:t>
            </w:r>
            <w:r>
              <w:rPr>
                <w:b/>
                <w:color w:val="000000" w:themeColor="text1"/>
                <w:sz w:val="24"/>
                <w:szCs w:val="24"/>
              </w:rPr>
              <w:br/>
              <w:t>Tỉnh. (1.003880.000.00.00.H56)</w:t>
            </w:r>
            <w:bookmarkStart w:id="0" w:name="_GoBack"/>
            <w:bookmarkEnd w:id="0"/>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03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Merge w:val="restart"/>
            <w:vAlign w:val="center"/>
          </w:tcPr>
          <w:p>
            <w:pPr>
              <w:widowControl w:val="0"/>
              <w:spacing w:before="120" w:after="120" w:line="340" w:lineRule="exact"/>
              <w:jc w:val="center"/>
              <w:rPr>
                <w:color w:val="000000" w:themeColor="text1"/>
                <w:sz w:val="24"/>
                <w:szCs w:val="24"/>
              </w:rPr>
            </w:pPr>
            <w:r>
              <w:rPr>
                <w:b/>
                <w:color w:val="000000" w:themeColor="text1"/>
                <w:sz w:val="24"/>
                <w:szCs w:val="24"/>
              </w:rPr>
              <w:t>03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w:t>
            </w:r>
          </w:p>
        </w:tc>
        <w:tc>
          <w:tcPr>
            <w:tcW w:w="1843" w:type="dxa"/>
            <w:vAlign w:val="center"/>
          </w:tcPr>
          <w:p>
            <w:pPr>
              <w:widowControl w:val="0"/>
              <w:spacing w:before="120" w:after="120" w:line="340" w:lineRule="exact"/>
              <w:jc w:val="center"/>
              <w:rPr>
                <w:color w:val="000000" w:themeColor="text1"/>
                <w:sz w:val="24"/>
                <w:szCs w:val="24"/>
              </w:rPr>
            </w:pPr>
            <w:r>
              <w:rPr>
                <w:b/>
                <w:bCs/>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10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14</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Thủ tục: Cấp gia hạn, điều chỉnh nội dung giấy phép hoạt động: nuôi trồng thủy sản; Nổ mìn và các hoạt động gây nổ khác thuộc thẩm quyền cấp phép của UBND cấp tỉnh. (1.003870.000.00.00.H56)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lastRenderedPageBreak/>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03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157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983"/>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Merge w:val="restart"/>
            <w:vAlign w:val="center"/>
          </w:tcPr>
          <w:p>
            <w:pPr>
              <w:widowControl w:val="0"/>
              <w:spacing w:before="120" w:after="120" w:line="340" w:lineRule="exact"/>
              <w:jc w:val="center"/>
              <w:rPr>
                <w:color w:val="000000" w:themeColor="text1"/>
                <w:sz w:val="24"/>
                <w:szCs w:val="24"/>
              </w:rPr>
            </w:pPr>
            <w:r>
              <w:rPr>
                <w:b/>
                <w:color w:val="000000" w:themeColor="text1"/>
                <w:sz w:val="24"/>
                <w:szCs w:val="24"/>
              </w:rPr>
              <w:t>03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Merge/>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w:t>
            </w:r>
            <w:r>
              <w:rPr>
                <w:color w:val="000000" w:themeColor="text1"/>
                <w:sz w:val="24"/>
                <w:szCs w:val="24"/>
              </w:rPr>
              <w:lastRenderedPageBreak/>
              <w:t>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 xml:space="preserve">Chuyên viên Chi cục Thủy lợi; Bộ phận Tiếp nhận và trả kết quả của Sở Nông nghiệp và Môi trường tại Trung tâm </w:t>
            </w:r>
            <w:r>
              <w:rPr>
                <w:color w:val="000000" w:themeColor="text1"/>
                <w:sz w:val="24"/>
                <w:szCs w:val="24"/>
              </w:rPr>
              <w:lastRenderedPageBreak/>
              <w:t>Phục vụ hành chính công</w:t>
            </w:r>
          </w:p>
        </w:tc>
        <w:tc>
          <w:tcPr>
            <w:tcW w:w="1843" w:type="dxa"/>
            <w:vAlign w:val="center"/>
          </w:tcPr>
          <w:p>
            <w:pPr>
              <w:widowControl w:val="0"/>
              <w:spacing w:before="120" w:after="120" w:line="340" w:lineRule="exact"/>
              <w:jc w:val="center"/>
              <w:rPr>
                <w:color w:val="000000" w:themeColor="text1"/>
                <w:sz w:val="24"/>
                <w:szCs w:val="24"/>
              </w:rPr>
            </w:pPr>
            <w:r>
              <w:rPr>
                <w:b/>
                <w:bCs/>
                <w:color w:val="000000" w:themeColor="text1"/>
                <w:sz w:val="24"/>
                <w:szCs w:val="24"/>
              </w:rPr>
              <w:lastRenderedPageBreak/>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10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15</w:t>
            </w:r>
          </w:p>
        </w:tc>
        <w:tc>
          <w:tcPr>
            <w:tcW w:w="13892" w:type="dxa"/>
            <w:gridSpan w:val="5"/>
            <w:vAlign w:val="center"/>
          </w:tcPr>
          <w:p>
            <w:pPr>
              <w:spacing w:before="120" w:after="120" w:line="340" w:lineRule="exact"/>
              <w:jc w:val="both"/>
              <w:rPr>
                <w:b/>
                <w:color w:val="000000" w:themeColor="text1"/>
                <w:sz w:val="24"/>
                <w:szCs w:val="24"/>
              </w:rPr>
            </w:pPr>
            <w:r>
              <w:rPr>
                <w:b/>
                <w:color w:val="000000" w:themeColor="text1"/>
                <w:sz w:val="24"/>
                <w:szCs w:val="24"/>
              </w:rPr>
              <w:t>Thủ tục: Thẩm định, phê duyệt, điều chỉnh và công bố công khai quy trình vận hành hồ chứa nước thuộc thẩm quyền của UBND Cấp Tỉnh. (1.003232.000.00.00.H56)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19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14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07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03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w:t>
            </w:r>
          </w:p>
        </w:tc>
        <w:tc>
          <w:tcPr>
            <w:tcW w:w="1843" w:type="dxa"/>
            <w:vAlign w:val="center"/>
          </w:tcPr>
          <w:p>
            <w:pPr>
              <w:widowControl w:val="0"/>
              <w:spacing w:before="120" w:after="120" w:line="340" w:lineRule="exact"/>
              <w:jc w:val="center"/>
              <w:rPr>
                <w:color w:val="000000" w:themeColor="text1"/>
                <w:sz w:val="24"/>
                <w:szCs w:val="24"/>
              </w:rPr>
            </w:pPr>
            <w:r>
              <w:rPr>
                <w:b/>
                <w:bCs/>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30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16</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Thủ tục: Thẩm định, phê duyệt đề cương, kết quả kiểm định an toàn đập, hồ chứa thủy lợi thuộc thẩm quyền của UBND cấp tỉnh. (1.003221.000.00.00.H56)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07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lastRenderedPageBreak/>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Văn thư vào số, phát hành văn bản, lưu trữ hồ sơ; gửi văn bản của Sở Nông nghiệp và Môi trường </w:t>
            </w:r>
            <w:r>
              <w:rPr>
                <w:color w:val="000000" w:themeColor="text1"/>
                <w:sz w:val="24"/>
                <w:szCs w:val="24"/>
              </w:rPr>
              <w:lastRenderedPageBreak/>
              <w:t>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w:t>
            </w:r>
          </w:p>
        </w:tc>
        <w:tc>
          <w:tcPr>
            <w:tcW w:w="1843" w:type="dxa"/>
            <w:vAlign w:val="center"/>
          </w:tcPr>
          <w:p>
            <w:pPr>
              <w:widowControl w:val="0"/>
              <w:spacing w:before="120" w:after="120" w:line="340" w:lineRule="exact"/>
              <w:jc w:val="center"/>
              <w:rPr>
                <w:color w:val="000000" w:themeColor="text1"/>
                <w:sz w:val="24"/>
                <w:szCs w:val="24"/>
              </w:rPr>
            </w:pPr>
            <w:r>
              <w:rPr>
                <w:b/>
                <w:bCs/>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 xml:space="preserve">15 ngày làm việc kể từ ngày nhận đủ hồ sơ </w:t>
            </w:r>
            <w:r>
              <w:rPr>
                <w:b/>
                <w:color w:val="000000" w:themeColor="text1"/>
                <w:spacing w:val="-4"/>
                <w:sz w:val="24"/>
                <w:szCs w:val="24"/>
              </w:rPr>
              <w:lastRenderedPageBreak/>
              <w:t>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lastRenderedPageBreak/>
              <w:t>17</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Thủ tục: Thẩm định, phê duyệt phương án ứng phó thiên tai cho công trình, vùng hạ du đập trong quá trình thi công thuộc thẩm quyền của UBND cấp tỉnh. (1.003211.000.00.00.H56)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11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08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Lãnh đạo Chi cục xem xét, ký trình văn bản tham mưu cho Sở Nông nghiệp và Môi trường báo cáo </w:t>
            </w:r>
            <w:r>
              <w:rPr>
                <w:color w:val="000000" w:themeColor="text1"/>
                <w:sz w:val="24"/>
                <w:szCs w:val="24"/>
              </w:rPr>
              <w:lastRenderedPageBreak/>
              <w:t>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 xml:space="preserve">Lãnh đạo Chi cục Thủy </w:t>
            </w:r>
            <w:r>
              <w:rPr>
                <w:color w:val="000000" w:themeColor="text1"/>
                <w:sz w:val="24"/>
                <w:szCs w:val="24"/>
              </w:rPr>
              <w:lastRenderedPageBreak/>
              <w:t>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Văn bản tham mưu cho Sở Nông nghiệp </w:t>
            </w:r>
            <w:r>
              <w:rPr>
                <w:color w:val="000000" w:themeColor="text1"/>
                <w:sz w:val="24"/>
                <w:szCs w:val="24"/>
              </w:rPr>
              <w:lastRenderedPageBreak/>
              <w:t>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06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03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Phòng Hành chính - Tổ chức vào số văn bản đi, đóng dấu, phát hành văn bản, thông báo cho Sở </w:t>
            </w:r>
            <w:r>
              <w:rPr>
                <w:color w:val="000000" w:themeColor="text1"/>
                <w:sz w:val="24"/>
                <w:szCs w:val="24"/>
              </w:rPr>
              <w:lastRenderedPageBreak/>
              <w:t>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Phòng Hành chính -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lastRenderedPageBreak/>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w:t>
            </w:r>
          </w:p>
        </w:tc>
        <w:tc>
          <w:tcPr>
            <w:tcW w:w="1843" w:type="dxa"/>
            <w:vAlign w:val="center"/>
          </w:tcPr>
          <w:p>
            <w:pPr>
              <w:widowControl w:val="0"/>
              <w:spacing w:before="120" w:after="120" w:line="340" w:lineRule="exact"/>
              <w:jc w:val="center"/>
              <w:rPr>
                <w:color w:val="000000" w:themeColor="text1"/>
                <w:sz w:val="24"/>
                <w:szCs w:val="24"/>
              </w:rPr>
            </w:pPr>
            <w:r>
              <w:rPr>
                <w:b/>
                <w:bCs/>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20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18</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Thủ tục: Thẩm định, phê duyệt phương án ứng phó với tình huống khẩn cấp thuộc thẩm quyền của UBND cấp tỉnh. (1.003203.000.00.00.H56)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11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lastRenderedPageBreak/>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08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06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 xml:space="preserve">Chuyên viên phòng Hành chính - Tổ chức tiếp nhận hồ sơ, vào số văn bản đến, chuyển phòng chuyên </w:t>
            </w:r>
            <w:r>
              <w:rPr>
                <w:color w:val="000000" w:themeColor="text1"/>
                <w:sz w:val="24"/>
                <w:szCs w:val="24"/>
                <w:shd w:val="clear" w:color="auto" w:fill="FFFFFF"/>
              </w:rPr>
              <w:lastRenderedPageBreak/>
              <w:t>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Phòng Hành chính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lastRenderedPageBreak/>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03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w:t>
            </w:r>
          </w:p>
        </w:tc>
        <w:tc>
          <w:tcPr>
            <w:tcW w:w="1843" w:type="dxa"/>
            <w:vAlign w:val="center"/>
          </w:tcPr>
          <w:p>
            <w:pPr>
              <w:widowControl w:val="0"/>
              <w:spacing w:before="120" w:after="120" w:line="340" w:lineRule="exact"/>
              <w:jc w:val="center"/>
              <w:rPr>
                <w:color w:val="000000" w:themeColor="text1"/>
                <w:sz w:val="24"/>
                <w:szCs w:val="24"/>
              </w:rPr>
            </w:pPr>
            <w:r>
              <w:rPr>
                <w:b/>
                <w:bCs/>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p>
            <w:pPr>
              <w:widowControl w:val="0"/>
              <w:spacing w:before="120" w:after="120" w:line="340" w:lineRule="exact"/>
              <w:jc w:val="both"/>
              <w:rPr>
                <w:b/>
                <w:color w:val="000000" w:themeColor="text1"/>
                <w:sz w:val="24"/>
                <w:szCs w:val="24"/>
              </w:rPr>
            </w:pPr>
          </w:p>
          <w:p>
            <w:pPr>
              <w:widowControl w:val="0"/>
              <w:spacing w:before="120" w:after="120" w:line="340" w:lineRule="exact"/>
              <w:jc w:val="both"/>
              <w:rPr>
                <w:b/>
                <w:color w:val="000000" w:themeColor="text1"/>
                <w:sz w:val="24"/>
                <w:szCs w:val="24"/>
              </w:rPr>
            </w:pPr>
          </w:p>
          <w:p>
            <w:pPr>
              <w:widowControl w:val="0"/>
              <w:spacing w:before="120" w:after="120" w:line="340" w:lineRule="exact"/>
              <w:jc w:val="both"/>
              <w:rPr>
                <w:b/>
                <w:color w:val="000000" w:themeColor="text1"/>
                <w:sz w:val="24"/>
                <w:szCs w:val="24"/>
              </w:rPr>
            </w:pPr>
          </w:p>
          <w:p>
            <w:pPr>
              <w:widowControl w:val="0"/>
              <w:spacing w:before="120" w:after="120" w:line="340" w:lineRule="exact"/>
              <w:jc w:val="both"/>
              <w:rPr>
                <w:b/>
                <w:color w:val="000000" w:themeColor="text1"/>
                <w:sz w:val="24"/>
                <w:szCs w:val="24"/>
              </w:rPr>
            </w:pP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20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19</w:t>
            </w:r>
          </w:p>
        </w:tc>
        <w:tc>
          <w:tcPr>
            <w:tcW w:w="13892" w:type="dxa"/>
            <w:gridSpan w:val="5"/>
            <w:vAlign w:val="center"/>
          </w:tcPr>
          <w:p>
            <w:pPr>
              <w:widowControl w:val="0"/>
              <w:spacing w:before="120" w:after="120" w:line="340" w:lineRule="exact"/>
              <w:rPr>
                <w:color w:val="000000" w:themeColor="text1"/>
                <w:sz w:val="24"/>
                <w:szCs w:val="24"/>
              </w:rPr>
            </w:pPr>
            <w:r>
              <w:rPr>
                <w:b/>
                <w:color w:val="000000" w:themeColor="text1"/>
                <w:sz w:val="24"/>
                <w:szCs w:val="24"/>
              </w:rPr>
              <w:t>Thủ tục: Phê duyệt phương án bảo vệ đập, hồ chứa nước thuộc thẩm quyền của UBND cấp tỉnh (1.003188.000.00.00.H56)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1</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của Sở Nông nghiệp và Môi trường tại Trung tâm Phục vụ hành chính công kiểm tra, hướng dẫn, tiếp nhận hồ sơ, quét (scan) và lưu trữ hồ sơ điện tử, chuyển Chi cục Thủy lợi xử lý hồ sơ.</w:t>
            </w:r>
          </w:p>
        </w:tc>
        <w:tc>
          <w:tcPr>
            <w:tcW w:w="2693" w:type="dxa"/>
            <w:vAlign w:val="center"/>
          </w:tcPr>
          <w:p>
            <w:pPr>
              <w:widowControl w:val="0"/>
              <w:spacing w:before="120" w:after="120" w:line="340" w:lineRule="exact"/>
              <w:contextualSpacing/>
              <w:jc w:val="both"/>
              <w:rPr>
                <w:color w:val="000000" w:themeColor="text1"/>
                <w:sz w:val="24"/>
                <w:szCs w:val="24"/>
              </w:rPr>
            </w:pPr>
            <w:r>
              <w:rPr>
                <w:color w:val="000000" w:themeColor="text1"/>
                <w:sz w:val="24"/>
                <w:szCs w:val="24"/>
              </w:rPr>
              <w:t xml:space="preserve">Bộ phận Tiếp nhận và trả kết quả của Sở Nông nghiệp và Môi trường tại Trung tâm Phục vụ hành chính công tỉnh </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Không quy định thời gian</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Quá trình xử lý tại Chi cục Thủy lợi</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Không quy định thời gian</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 xem xét và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chuyên môn phân công cho chuyên viên xử lý hồ sơ</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cho Chi cục để thông báo cho tổ chức, cá nhân xin cấp giấy phép hoàn chỉnh hồ sơ; đồng thời thông báo cho Trung tâm Phục vụ hành chính công tỉnh biết, theo dõi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phòng QLTNN và Thuỷ lợi</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2d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pacing w:val="-2"/>
                <w:sz w:val="24"/>
                <w:szCs w:val="24"/>
              </w:rPr>
              <w:t>Lãnh đạo phòng chuyên môn xem xét, thẩm định nội dung văn bản để trình lãnh đạo Chi cục xem xét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phòng QLTNN và Thuỷ lợi</w:t>
            </w:r>
          </w:p>
        </w:tc>
        <w:tc>
          <w:tcPr>
            <w:tcW w:w="1843" w:type="dxa"/>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2e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xem xét, ký trình văn bản tham mưu cho Sở Nông nghiệp và Môi trường báo cáo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Chi cục Thủy lợi</w:t>
            </w:r>
          </w:p>
        </w:tc>
        <w:tc>
          <w:tcPr>
            <w:tcW w:w="1843" w:type="dxa"/>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Văn bản tham mưu cho Sở Nông nghiệp và Môi trường báo cáo UBND tỉnh + </w:t>
            </w:r>
            <w:r>
              <w:rPr>
                <w:color w:val="000000" w:themeColor="text1"/>
                <w:sz w:val="24"/>
                <w:szCs w:val="24"/>
              </w:rPr>
              <w:lastRenderedPageBreak/>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3</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 xem xét và ký văn bản báo cáo UBND tỉnh xem xét, quyết định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Sở Nông nghiệp và Môi trường</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Không quy định thời gian</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tham mưu cho Sở Nông nghiệp và Môi trường báo cáo UBND tỉnh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vào số, phát hành văn bản, lưu trữ hồ sơ; gửi văn bản của Sở Nông nghiệp và Môi trường kèm hồ sơ sang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thư; Chuyên viên phòng chuyên môn</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Không quy định thời gian</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Quá trình xử lý hồ sơ tại UBND tỉnh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UBND tỉnh</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Không quy định thời gian</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5a</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tổ chức</w:t>
            </w:r>
          </w:p>
        </w:tc>
        <w:tc>
          <w:tcPr>
            <w:tcW w:w="1843" w:type="dxa"/>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5b</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chuyên môn</w:t>
            </w:r>
          </w:p>
        </w:tc>
        <w:tc>
          <w:tcPr>
            <w:tcW w:w="1843" w:type="dxa"/>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i/>
                <w:color w:val="000000" w:themeColor="text1"/>
                <w:sz w:val="24"/>
                <w:szCs w:val="24"/>
              </w:rPr>
              <w:t>Bước 5c</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 tỉnh xem xét, cho ý kiến</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văn phòng UBND</w:t>
            </w:r>
          </w:p>
        </w:tc>
        <w:tc>
          <w:tcPr>
            <w:tcW w:w="1843" w:type="dxa"/>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5d</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 ký duyệt văn bản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tỉnh</w:t>
            </w:r>
          </w:p>
        </w:tc>
        <w:tc>
          <w:tcPr>
            <w:tcW w:w="1843" w:type="dxa"/>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i/>
                <w:color w:val="000000" w:themeColor="text1"/>
                <w:sz w:val="24"/>
                <w:szCs w:val="24"/>
              </w:rPr>
              <w:t>Bước 5e</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Phòng Hành chính - Tổ chức</w:t>
            </w:r>
          </w:p>
        </w:tc>
        <w:tc>
          <w:tcPr>
            <w:tcW w:w="1843" w:type="dxa"/>
            <w:vAlign w:val="center"/>
          </w:tcPr>
          <w:p>
            <w:pPr>
              <w:widowControl w:val="0"/>
              <w:spacing w:before="120" w:after="120" w:line="340" w:lineRule="exact"/>
              <w:jc w:val="center"/>
              <w:rPr>
                <w:color w:val="000000" w:themeColor="text1"/>
                <w:sz w:val="24"/>
                <w:szCs w:val="24"/>
              </w:rPr>
            </w:pP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i/>
                <w:color w:val="000000" w:themeColor="text1"/>
                <w:sz w:val="24"/>
                <w:szCs w:val="24"/>
              </w:rPr>
            </w:pPr>
            <w:r>
              <w:rPr>
                <w:color w:val="000000" w:themeColor="text1"/>
                <w:sz w:val="24"/>
                <w:szCs w:val="24"/>
              </w:rPr>
              <w:lastRenderedPageBreak/>
              <w:t>Bước 6</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Chuyên viên Chi cục Thủy lợi; Bộ phận Tiếp nhận và trả kết quả của Sở Nông nghiệp và Môi trường tại Trung tâm Phục vụ hành chính công</w:t>
            </w:r>
          </w:p>
        </w:tc>
        <w:tc>
          <w:tcPr>
            <w:tcW w:w="1843"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Không quy định thời gian</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b/>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p>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p>
            <w:pPr>
              <w:widowControl w:val="0"/>
              <w:spacing w:before="120" w:after="120" w:line="340" w:lineRule="exact"/>
              <w:jc w:val="both"/>
              <w:rPr>
                <w:b/>
                <w:color w:val="000000" w:themeColor="text1"/>
                <w:sz w:val="24"/>
                <w:szCs w:val="24"/>
              </w:rPr>
            </w:pPr>
          </w:p>
          <w:p>
            <w:pPr>
              <w:widowControl w:val="0"/>
              <w:spacing w:before="120" w:after="120" w:line="340" w:lineRule="exact"/>
              <w:jc w:val="both"/>
              <w:rPr>
                <w:b/>
                <w:color w:val="000000" w:themeColor="text1"/>
                <w:sz w:val="24"/>
                <w:szCs w:val="24"/>
              </w:rPr>
            </w:pP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center"/>
              <w:rPr>
                <w:b/>
                <w:color w:val="000000" w:themeColor="text1"/>
                <w:spacing w:val="-4"/>
                <w:sz w:val="24"/>
                <w:szCs w:val="24"/>
                <w:highlight w:val="yellow"/>
              </w:rPr>
            </w:pPr>
            <w:r>
              <w:rPr>
                <w:b/>
                <w:color w:val="000000" w:themeColor="text1"/>
                <w:spacing w:val="-4"/>
                <w:sz w:val="24"/>
                <w:szCs w:val="24"/>
              </w:rPr>
              <w:t>Không quy định thời gian</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p>
          <w:p>
            <w:pPr>
              <w:widowControl w:val="0"/>
              <w:spacing w:before="120" w:after="120" w:line="340" w:lineRule="exact"/>
              <w:jc w:val="both"/>
              <w:rPr>
                <w:b/>
                <w:color w:val="000000" w:themeColor="text1"/>
                <w:sz w:val="24"/>
                <w:szCs w:val="24"/>
              </w:rPr>
            </w:pPr>
          </w:p>
        </w:tc>
      </w:tr>
      <w:tr>
        <w:trPr>
          <w:trHeight w:val="459"/>
        </w:trPr>
        <w:tc>
          <w:tcPr>
            <w:tcW w:w="1276" w:type="dxa"/>
            <w:vAlign w:val="center"/>
          </w:tcPr>
          <w:p>
            <w:pPr>
              <w:widowControl w:val="0"/>
              <w:spacing w:before="120" w:after="120" w:line="340" w:lineRule="exact"/>
              <w:jc w:val="center"/>
              <w:rPr>
                <w:b/>
                <w:color w:val="000000" w:themeColor="text1"/>
                <w:sz w:val="24"/>
                <w:szCs w:val="24"/>
              </w:rPr>
            </w:pPr>
          </w:p>
          <w:p>
            <w:pPr>
              <w:widowControl w:val="0"/>
              <w:spacing w:before="120" w:after="120" w:line="340" w:lineRule="exact"/>
              <w:jc w:val="center"/>
              <w:rPr>
                <w:b/>
                <w:color w:val="000000" w:themeColor="text1"/>
                <w:sz w:val="24"/>
                <w:szCs w:val="24"/>
              </w:rPr>
            </w:pPr>
            <w:r>
              <w:rPr>
                <w:b/>
                <w:color w:val="000000" w:themeColor="text1"/>
                <w:sz w:val="24"/>
                <w:szCs w:val="24"/>
              </w:rPr>
              <w:t>B</w:t>
            </w:r>
          </w:p>
          <w:p>
            <w:pPr>
              <w:widowControl w:val="0"/>
              <w:spacing w:before="120" w:after="120" w:line="340" w:lineRule="exact"/>
              <w:jc w:val="center"/>
              <w:rPr>
                <w:b/>
                <w:color w:val="000000" w:themeColor="text1"/>
                <w:sz w:val="24"/>
                <w:szCs w:val="24"/>
              </w:rPr>
            </w:pPr>
          </w:p>
        </w:tc>
        <w:tc>
          <w:tcPr>
            <w:tcW w:w="13892" w:type="dxa"/>
            <w:gridSpan w:val="5"/>
            <w:vAlign w:val="center"/>
          </w:tcPr>
          <w:p>
            <w:pPr>
              <w:widowControl w:val="0"/>
              <w:spacing w:before="120" w:after="120" w:line="340" w:lineRule="exact"/>
              <w:jc w:val="both"/>
              <w:rPr>
                <w:b/>
                <w:color w:val="000000" w:themeColor="text1"/>
                <w:sz w:val="24"/>
                <w:szCs w:val="24"/>
              </w:rPr>
            </w:pPr>
          </w:p>
          <w:p>
            <w:pPr>
              <w:widowControl w:val="0"/>
              <w:spacing w:before="120" w:after="120" w:line="340" w:lineRule="exact"/>
              <w:jc w:val="both"/>
              <w:rPr>
                <w:b/>
                <w:color w:val="000000" w:themeColor="text1"/>
                <w:sz w:val="24"/>
                <w:szCs w:val="24"/>
              </w:rPr>
            </w:pPr>
            <w:r>
              <w:rPr>
                <w:b/>
                <w:color w:val="000000" w:themeColor="text1"/>
                <w:sz w:val="24"/>
                <w:szCs w:val="24"/>
              </w:rPr>
              <w:t>THỦ TỤC HÀNH CHÍNH CẤP HUYỆN</w:t>
            </w:r>
          </w:p>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1</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Thủ tục: Phê duyệt, điều chỉnh quy trình vận hành đối với công trình thủy lợi lớn và công trình thủy lợi vừa do UBND cấp tỉnh phân cấp. (2.001627.000.00.00.H56).</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Công chức tại Bộ phận Tiếp nhận và trả kết quả thuộc UBND cấp huyện kiểm tra, hướng dẫn, tiếp nhận hồ sơ, quét (scan) và lưu trữ hồ sơ điện tử, chuyển phòng chuyên môn xử lý hồ sơ</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Bộ phận Tiếp nhận và trả kết quả của UBND cấp huyện </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b/>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phòng chuyên môn tiếp nhận hồ sư phân cho chuyên viên xử lý hồ sơ</w:t>
            </w:r>
          </w:p>
        </w:tc>
        <w:tc>
          <w:tcPr>
            <w:tcW w:w="2693" w:type="dxa"/>
            <w:vAlign w:val="center"/>
          </w:tcPr>
          <w:p>
            <w:pPr>
              <w:widowControl w:val="0"/>
              <w:spacing w:before="120" w:after="120" w:line="340" w:lineRule="exact"/>
              <w:jc w:val="both"/>
              <w:rPr>
                <w:bCs/>
                <w:color w:val="000000" w:themeColor="text1"/>
                <w:sz w:val="24"/>
                <w:szCs w:val="24"/>
              </w:rPr>
            </w:pPr>
            <w:r>
              <w:rPr>
                <w:bCs/>
                <w:color w:val="000000" w:themeColor="text1"/>
                <w:sz w:val="24"/>
                <w:szCs w:val="24"/>
              </w:rPr>
              <w:t>Lãnh đạo phòng chuyên 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bCs/>
                <w:color w:val="000000" w:themeColor="text1"/>
                <w:sz w:val="24"/>
                <w:szCs w:val="24"/>
              </w:rPr>
            </w:pPr>
            <w:r>
              <w:rPr>
                <w:bCs/>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lastRenderedPageBreak/>
              <w:t>Bước 3</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Cán bộ phòng chuyên môn xem xét, thẩm tra, xử lý hồ sơ. Cán bộ phòng chuyên môn đấu mối và lấy ý kiến tham gia của các đơn vị liên quan (nếu có). Trường hợp hồ sơ chưa đáp ứng quy định, dự thảo văn bản trả lời</w:t>
            </w:r>
          </w:p>
        </w:tc>
        <w:tc>
          <w:tcPr>
            <w:tcW w:w="2693" w:type="dxa"/>
            <w:vAlign w:val="center"/>
          </w:tcPr>
          <w:p>
            <w:pPr>
              <w:widowControl w:val="0"/>
              <w:spacing w:before="120" w:after="120" w:line="340" w:lineRule="exact"/>
              <w:jc w:val="both"/>
              <w:rPr>
                <w:bCs/>
                <w:color w:val="000000" w:themeColor="text1"/>
                <w:sz w:val="24"/>
                <w:szCs w:val="24"/>
              </w:rPr>
            </w:pPr>
            <w:r>
              <w:rPr>
                <w:bCs/>
                <w:color w:val="000000" w:themeColor="text1"/>
                <w:sz w:val="24"/>
                <w:szCs w:val="24"/>
              </w:rPr>
              <w:t>Cán bộ phòng chuyên 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22 ngày</w:t>
            </w:r>
          </w:p>
        </w:tc>
        <w:tc>
          <w:tcPr>
            <w:tcW w:w="2268" w:type="dxa"/>
            <w:vAlign w:val="center"/>
          </w:tcPr>
          <w:p>
            <w:pPr>
              <w:widowControl w:val="0"/>
              <w:spacing w:before="120" w:after="120" w:line="340" w:lineRule="exact"/>
              <w:jc w:val="both"/>
              <w:rPr>
                <w:bCs/>
                <w:color w:val="000000" w:themeColor="text1"/>
                <w:sz w:val="24"/>
                <w:szCs w:val="24"/>
              </w:rPr>
            </w:pPr>
            <w:r>
              <w:rPr>
                <w:bCs/>
                <w:color w:val="000000" w:themeColor="text1"/>
                <w:sz w:val="24"/>
                <w:szCs w:val="24"/>
              </w:rPr>
              <w:t>- Văn bản trình</w:t>
            </w:r>
          </w:p>
          <w:p>
            <w:pPr>
              <w:widowControl w:val="0"/>
              <w:spacing w:before="120" w:after="120" w:line="340" w:lineRule="exact"/>
              <w:jc w:val="both"/>
              <w:rPr>
                <w:b/>
                <w:color w:val="000000" w:themeColor="text1"/>
                <w:sz w:val="24"/>
                <w:szCs w:val="24"/>
              </w:rPr>
            </w:pPr>
            <w:r>
              <w:rPr>
                <w:bCs/>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Lãnh đạo phòng chuyên môn xem xét thẩm định, trình lãnh đạo UBND cấp huyện </w:t>
            </w:r>
          </w:p>
        </w:tc>
        <w:tc>
          <w:tcPr>
            <w:tcW w:w="2693" w:type="dxa"/>
            <w:vAlign w:val="center"/>
          </w:tcPr>
          <w:p>
            <w:pPr>
              <w:widowControl w:val="0"/>
              <w:spacing w:before="120" w:after="120" w:line="340" w:lineRule="exact"/>
              <w:jc w:val="both"/>
              <w:rPr>
                <w:bCs/>
                <w:color w:val="000000" w:themeColor="text1"/>
                <w:sz w:val="24"/>
                <w:szCs w:val="24"/>
              </w:rPr>
            </w:pPr>
            <w:r>
              <w:rPr>
                <w:bCs/>
                <w:color w:val="000000" w:themeColor="text1"/>
                <w:sz w:val="24"/>
                <w:szCs w:val="24"/>
              </w:rPr>
              <w:t>Lãnh đạo phòng chuyên 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02 ngày</w:t>
            </w:r>
          </w:p>
        </w:tc>
        <w:tc>
          <w:tcPr>
            <w:tcW w:w="2268" w:type="dxa"/>
            <w:vAlign w:val="center"/>
          </w:tcPr>
          <w:p>
            <w:pPr>
              <w:widowControl w:val="0"/>
              <w:spacing w:before="120" w:after="120" w:line="340" w:lineRule="exact"/>
              <w:jc w:val="both"/>
              <w:rPr>
                <w:bCs/>
                <w:color w:val="000000" w:themeColor="text1"/>
                <w:sz w:val="24"/>
                <w:szCs w:val="24"/>
              </w:rPr>
            </w:pPr>
            <w:r>
              <w:rPr>
                <w:bCs/>
                <w:color w:val="000000" w:themeColor="text1"/>
                <w:sz w:val="24"/>
                <w:szCs w:val="24"/>
              </w:rPr>
              <w:t xml:space="preserve">- Văn bản </w:t>
            </w:r>
          </w:p>
          <w:p>
            <w:pPr>
              <w:widowControl w:val="0"/>
              <w:spacing w:before="120" w:after="120" w:line="340" w:lineRule="exact"/>
              <w:jc w:val="both"/>
              <w:rPr>
                <w:b/>
                <w:color w:val="000000" w:themeColor="text1"/>
                <w:sz w:val="24"/>
                <w:szCs w:val="24"/>
              </w:rPr>
            </w:pPr>
            <w:r>
              <w:rPr>
                <w:bCs/>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huyện ký phê duyệt kết quả</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huyện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03 ngày</w:t>
            </w:r>
          </w:p>
        </w:tc>
        <w:tc>
          <w:tcPr>
            <w:tcW w:w="2268"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Văn bản kết quả TTHC</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Văn thư vào sổ, phát hành văn bản, lưu trữ hồ sơ và chuyển kết quả cho Bộ phận Tiếp nhận và trả kết quả thuộc UBND cấp huyện; Bộ phận Tiếp nhận và trả kết quả thuộc UBND cấp huyện thông báo cho cá nhân, tổ chức được biêt đến nhận kết quả TTHC</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Phòng chuyên môn; Văn thư Văn thư UBND cấp huyện; Bộ phận Tiếp nhận và trả kết quả thuộc UBND cấp huyện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30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r>
              <w:rPr>
                <w:color w:val="000000" w:themeColor="text1"/>
                <w:sz w:val="24"/>
                <w:szCs w:val="24"/>
              </w:rPr>
              <w:t>Không vượt quá thời gian quy định</w:t>
            </w:r>
          </w:p>
        </w:tc>
      </w:tr>
      <w:tr>
        <w:trPr>
          <w:trHeight w:val="786"/>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2</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Thủ tục: Thẩm định, phê duyệt, điều chỉnh và công bố công khai quy trình vận hành hồ chứa nước thuộc thẩm quyền của UBND cấp huyện (1.003347.000.00.00.H56)</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Công chức tại Bộ phận Tiếp nhận và trả kết quả thuộc UBND cấp huyện kiểm tra, hướng dẫn, tiếp nhận hồ sơ, quét (scan) và lưu trữ hồ sơ điện tử, chuyển phòng chuyên môn xử lý hồ sơ</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Bộ phận Tiếp nhận và trả kết quả của UBND cấp huyện </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xml:space="preserve">- Phiếu bàn giao hồ </w:t>
            </w:r>
            <w:r>
              <w:rPr>
                <w:color w:val="000000" w:themeColor="text1"/>
                <w:sz w:val="24"/>
                <w:szCs w:val="24"/>
              </w:rPr>
              <w:lastRenderedPageBreak/>
              <w:t>sơ;</w:t>
            </w:r>
          </w:p>
          <w:p>
            <w:pPr>
              <w:widowControl w:val="0"/>
              <w:spacing w:before="120" w:after="120" w:line="340" w:lineRule="exact"/>
              <w:jc w:val="both"/>
              <w:rPr>
                <w:b/>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lastRenderedPageBreak/>
              <w:t>Bước 2</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phòng chuyên môn tiếp nhận hồ sư phân cho chuyên viên xử lý hồ sơ</w:t>
            </w:r>
          </w:p>
        </w:tc>
        <w:tc>
          <w:tcPr>
            <w:tcW w:w="2693"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Lãnh đạo phòng chuyên 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Cán bộ phòng chuyên môn xem xét, thẩm tra, xử lý hồ sơ. Cán bộ phòng chuyên môn đấu mối và lấy ý kiến tham gia của các đơn vị liên quan (nếu có). Trường hợp hồ sơ chưa đáp ứng quy định, dự thảo văn bản trả lời</w:t>
            </w:r>
          </w:p>
        </w:tc>
        <w:tc>
          <w:tcPr>
            <w:tcW w:w="2693"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Cán bộ phòng chuyên 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22 ngày</w:t>
            </w:r>
          </w:p>
        </w:tc>
        <w:tc>
          <w:tcPr>
            <w:tcW w:w="2268" w:type="dxa"/>
            <w:vAlign w:val="center"/>
          </w:tcPr>
          <w:p>
            <w:pPr>
              <w:widowControl w:val="0"/>
              <w:spacing w:before="120" w:after="120" w:line="340" w:lineRule="exact"/>
              <w:jc w:val="both"/>
              <w:rPr>
                <w:bCs/>
                <w:color w:val="000000" w:themeColor="text1"/>
                <w:sz w:val="24"/>
                <w:szCs w:val="24"/>
              </w:rPr>
            </w:pPr>
            <w:r>
              <w:rPr>
                <w:bCs/>
                <w:color w:val="000000" w:themeColor="text1"/>
                <w:sz w:val="24"/>
                <w:szCs w:val="24"/>
              </w:rPr>
              <w:t>- Văn bản trình</w:t>
            </w:r>
          </w:p>
          <w:p>
            <w:pPr>
              <w:widowControl w:val="0"/>
              <w:spacing w:before="120" w:after="120" w:line="340" w:lineRule="exact"/>
              <w:jc w:val="both"/>
              <w:rPr>
                <w:b/>
                <w:color w:val="000000" w:themeColor="text1"/>
                <w:sz w:val="24"/>
                <w:szCs w:val="24"/>
              </w:rPr>
            </w:pPr>
            <w:r>
              <w:rPr>
                <w:bCs/>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Lãnh đạo phòng chuyên môn xem xét thẩm định, trình lãnh đạo UBND cấp huyện </w:t>
            </w:r>
          </w:p>
        </w:tc>
        <w:tc>
          <w:tcPr>
            <w:tcW w:w="2693"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Lãnh đạo phòng chuyên 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02 ngày</w:t>
            </w:r>
          </w:p>
        </w:tc>
        <w:tc>
          <w:tcPr>
            <w:tcW w:w="2268" w:type="dxa"/>
            <w:vAlign w:val="center"/>
          </w:tcPr>
          <w:p>
            <w:pPr>
              <w:widowControl w:val="0"/>
              <w:spacing w:before="120" w:after="120" w:line="340" w:lineRule="exact"/>
              <w:jc w:val="both"/>
              <w:rPr>
                <w:bCs/>
                <w:color w:val="000000" w:themeColor="text1"/>
                <w:sz w:val="24"/>
                <w:szCs w:val="24"/>
              </w:rPr>
            </w:pPr>
            <w:r>
              <w:rPr>
                <w:bCs/>
                <w:color w:val="000000" w:themeColor="text1"/>
                <w:sz w:val="24"/>
                <w:szCs w:val="24"/>
              </w:rPr>
              <w:t xml:space="preserve">- Văn bản </w:t>
            </w:r>
          </w:p>
          <w:p>
            <w:pPr>
              <w:widowControl w:val="0"/>
              <w:spacing w:before="120" w:after="120" w:line="340" w:lineRule="exact"/>
              <w:jc w:val="both"/>
              <w:rPr>
                <w:b/>
                <w:color w:val="000000" w:themeColor="text1"/>
                <w:sz w:val="24"/>
                <w:szCs w:val="24"/>
              </w:rPr>
            </w:pPr>
            <w:r>
              <w:rPr>
                <w:bCs/>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huyện ký phê duyệt kết quả</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huyện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03 ngày</w:t>
            </w:r>
          </w:p>
        </w:tc>
        <w:tc>
          <w:tcPr>
            <w:tcW w:w="2268"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Văn bản kết quả TTHC</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Văn thư vào sổ, phát hành văn bản, lưu trữ hồ sơ và chuyển kết quả cho Bộ phận Tiếp nhận và trả kết quả thuộc UBND cấp huyện; Bộ phận Tiếp nhận và trả kết quả thuộc UBND cấp huyện thông báo cho cá nhân, tổ chức được biêt đến nhận kết quả TTHC</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Phòng chuyên môn; Văn thư Văn thư UBND cấp huyện; Bộ phận Tiếp nhận và trả kết quả thuộc UBND cấp huyện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30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bCs/>
                <w:color w:val="000000" w:themeColor="text1"/>
                <w:sz w:val="24"/>
                <w:szCs w:val="24"/>
              </w:rPr>
              <w:t>3</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 xml:space="preserve">Thủ tục: Thẩm định, phê duyệt đề cương, kết quả kiểm định an toàn đập, hồ chứa thủy lợi thuộc thẩm quyền của UBND cấp huyện </w:t>
            </w:r>
            <w:r>
              <w:rPr>
                <w:b/>
                <w:color w:val="000000" w:themeColor="text1"/>
                <w:sz w:val="24"/>
                <w:szCs w:val="24"/>
              </w:rPr>
              <w:lastRenderedPageBreak/>
              <w:t>(1.003471.000.00.00.H56)</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lastRenderedPageBreak/>
              <w:t>Bước 1</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Công chức tại Bộ phận Tiếp nhận và trả kết quả thuộc UBND cấp huyện kiểm tra, hướng dẫn, tiếp nhận hồ sơ, quét (scan) và lưu trữ hồ sơ điện tử, chuyển phòng chuyên môn xử lý hồ sơ</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Bộ phận Tiếp nhận và trả kết quả của UBND cấp huyện </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b/>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phòng chuyên môn tiếp nhận hồ sư phân cho chuyên viên xử lý hồ sơ</w:t>
            </w:r>
          </w:p>
        </w:tc>
        <w:tc>
          <w:tcPr>
            <w:tcW w:w="2693"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Lãnh đạo phòng chuyên 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Cán bộ phòng chuyên môn xem xét, thẩm tra, xử lý hồ sơ. Cán bộ phòng chuyên môn đấu mối và lấy ý kiến tham gia của các đơn vị liên quan (nếu có). Trường hợp hồ sơ chưa đáp ứng quy định, dự thảo văn bản trả lời</w:t>
            </w:r>
          </w:p>
        </w:tc>
        <w:tc>
          <w:tcPr>
            <w:tcW w:w="2693"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Cán bộ phòng chuyên 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08 ngày</w:t>
            </w:r>
          </w:p>
        </w:tc>
        <w:tc>
          <w:tcPr>
            <w:tcW w:w="2268" w:type="dxa"/>
            <w:vAlign w:val="center"/>
          </w:tcPr>
          <w:p>
            <w:pPr>
              <w:widowControl w:val="0"/>
              <w:spacing w:before="120" w:after="120" w:line="340" w:lineRule="exact"/>
              <w:jc w:val="both"/>
              <w:rPr>
                <w:bCs/>
                <w:color w:val="000000" w:themeColor="text1"/>
                <w:sz w:val="24"/>
                <w:szCs w:val="24"/>
              </w:rPr>
            </w:pPr>
            <w:r>
              <w:rPr>
                <w:bCs/>
                <w:color w:val="000000" w:themeColor="text1"/>
                <w:sz w:val="24"/>
                <w:szCs w:val="24"/>
              </w:rPr>
              <w:t>- Văn bản trình</w:t>
            </w:r>
          </w:p>
          <w:p>
            <w:pPr>
              <w:widowControl w:val="0"/>
              <w:spacing w:before="120" w:after="120" w:line="340" w:lineRule="exact"/>
              <w:jc w:val="both"/>
              <w:rPr>
                <w:b/>
                <w:color w:val="000000" w:themeColor="text1"/>
                <w:sz w:val="24"/>
                <w:szCs w:val="24"/>
              </w:rPr>
            </w:pPr>
            <w:r>
              <w:rPr>
                <w:bCs/>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Lãnh đạo phòng chuyên môn xem xét thẩm định, trình lãnh đạo UBND cấp huyện </w:t>
            </w:r>
          </w:p>
        </w:tc>
        <w:tc>
          <w:tcPr>
            <w:tcW w:w="2693"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Lãnh đạo phòng chuyên 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bCs/>
                <w:color w:val="000000" w:themeColor="text1"/>
                <w:sz w:val="24"/>
                <w:szCs w:val="24"/>
              </w:rPr>
            </w:pPr>
            <w:r>
              <w:rPr>
                <w:bCs/>
                <w:color w:val="000000" w:themeColor="text1"/>
                <w:sz w:val="24"/>
                <w:szCs w:val="24"/>
              </w:rPr>
              <w:t xml:space="preserve">- Văn bản </w:t>
            </w:r>
          </w:p>
          <w:p>
            <w:pPr>
              <w:widowControl w:val="0"/>
              <w:spacing w:before="120" w:after="120" w:line="340" w:lineRule="exact"/>
              <w:jc w:val="both"/>
              <w:rPr>
                <w:b/>
                <w:color w:val="000000" w:themeColor="text1"/>
                <w:sz w:val="24"/>
                <w:szCs w:val="24"/>
              </w:rPr>
            </w:pPr>
            <w:r>
              <w:rPr>
                <w:bCs/>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huyện ký phê duyệt kết quả</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huyện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03 ngày</w:t>
            </w:r>
          </w:p>
        </w:tc>
        <w:tc>
          <w:tcPr>
            <w:tcW w:w="2268"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Văn bản kết quả TTHC</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Văn thư vào sổ, phát hành văn bản, lưu trữ hồ sơ và chuyển kết quả cho Bộ phận Tiếp nhận và trả kết quả thuộc UBND cấp huyện; Bộ phận Tiếp nhận và trả kết quả thuộc UBND cấp huyện thông báo cho cá nhân, tổ chức được biêt đến nhận kết quả TTHC</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Phòng chuyên môn; Văn thư UBND cấp huyện; Bộ phận Tiếp nhận và trả kết quả thuộc UBND cấp huyện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 xml:space="preserve">15 ngày làm </w:t>
            </w:r>
            <w:r>
              <w:rPr>
                <w:b/>
                <w:color w:val="000000" w:themeColor="text1"/>
                <w:spacing w:val="-4"/>
                <w:sz w:val="24"/>
                <w:szCs w:val="24"/>
              </w:rPr>
              <w:lastRenderedPageBreak/>
              <w:t>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Không vượt quá </w:t>
            </w:r>
            <w:r>
              <w:rPr>
                <w:color w:val="000000" w:themeColor="text1"/>
                <w:sz w:val="24"/>
                <w:szCs w:val="24"/>
              </w:rPr>
              <w:lastRenderedPageBreak/>
              <w:t>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lastRenderedPageBreak/>
              <w:t>4</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Thủ tục: Thẩm định, phê duyệt phương án ứng phó thiên tai cho công trình, vùng hạ du đập trong quá trình thi công thuộc thẩm quyền của UBND Cấp huyện (trên địa bàn từ 02 xã trở lên) (1.003459.000.00.00.H56)</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Công chức tại Bộ phận Tiếp nhận và trả kết quả thuộc Văn phòng UBND cấp huyện kiểm tra, hướng dẫn, tiếp nhận hồ sơ, quét (scan) và lưu trữ hồ sơ điện tử, chuyển phòng chuyên môn xử lý hồ sơ</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Bộ phận Tiếp nhận và trả kết quả của UBND cấp huyện </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b/>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phòng chuyên môn tiếp nhận hồ sư phân cho chuyên viên xử lý hồ sơ</w:t>
            </w:r>
          </w:p>
        </w:tc>
        <w:tc>
          <w:tcPr>
            <w:tcW w:w="2693"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Lãnh đạo phòng chuyên 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Cán bộ phòng chuyên môn xem xét, thẩm tra, xử lý hồ sơ. Cán bộ phòng chuyên môn đấu mối và lấy ý kiến tham gia của các đơn vị liên quan (nếu có). Trường hợp hồ sơ chưa đáp ứng quy định, dự thảo văn bản trả lời</w:t>
            </w:r>
          </w:p>
        </w:tc>
        <w:tc>
          <w:tcPr>
            <w:tcW w:w="2693"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Cán bộ phòng chuyên 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12 ngày</w:t>
            </w:r>
          </w:p>
        </w:tc>
        <w:tc>
          <w:tcPr>
            <w:tcW w:w="2268" w:type="dxa"/>
            <w:vAlign w:val="center"/>
          </w:tcPr>
          <w:p>
            <w:pPr>
              <w:widowControl w:val="0"/>
              <w:spacing w:before="120" w:after="120" w:line="340" w:lineRule="exact"/>
              <w:jc w:val="both"/>
              <w:rPr>
                <w:bCs/>
                <w:color w:val="000000" w:themeColor="text1"/>
                <w:sz w:val="24"/>
                <w:szCs w:val="24"/>
              </w:rPr>
            </w:pPr>
            <w:r>
              <w:rPr>
                <w:bCs/>
                <w:color w:val="000000" w:themeColor="text1"/>
                <w:sz w:val="24"/>
                <w:szCs w:val="24"/>
              </w:rPr>
              <w:t>- Văn bản trình</w:t>
            </w:r>
          </w:p>
          <w:p>
            <w:pPr>
              <w:widowControl w:val="0"/>
              <w:spacing w:before="120" w:after="120" w:line="340" w:lineRule="exact"/>
              <w:jc w:val="both"/>
              <w:rPr>
                <w:b/>
                <w:color w:val="000000" w:themeColor="text1"/>
                <w:sz w:val="24"/>
                <w:szCs w:val="24"/>
              </w:rPr>
            </w:pPr>
            <w:r>
              <w:rPr>
                <w:bCs/>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Lãnh đạo phòng chuyên môn xem xét thẩm định, trình lãnh đạo UBND cấp huyện </w:t>
            </w:r>
          </w:p>
        </w:tc>
        <w:tc>
          <w:tcPr>
            <w:tcW w:w="2693"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Lãnh đạo phòng chuyên 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02 ngày</w:t>
            </w:r>
          </w:p>
        </w:tc>
        <w:tc>
          <w:tcPr>
            <w:tcW w:w="2268" w:type="dxa"/>
            <w:vAlign w:val="center"/>
          </w:tcPr>
          <w:p>
            <w:pPr>
              <w:widowControl w:val="0"/>
              <w:spacing w:before="120" w:after="120" w:line="340" w:lineRule="exact"/>
              <w:jc w:val="both"/>
              <w:rPr>
                <w:bCs/>
                <w:color w:val="000000" w:themeColor="text1"/>
                <w:sz w:val="24"/>
                <w:szCs w:val="24"/>
              </w:rPr>
            </w:pPr>
            <w:r>
              <w:rPr>
                <w:bCs/>
                <w:color w:val="000000" w:themeColor="text1"/>
                <w:sz w:val="24"/>
                <w:szCs w:val="24"/>
              </w:rPr>
              <w:t xml:space="preserve">- Văn bản </w:t>
            </w:r>
          </w:p>
          <w:p>
            <w:pPr>
              <w:widowControl w:val="0"/>
              <w:spacing w:before="120" w:after="120" w:line="340" w:lineRule="exact"/>
              <w:jc w:val="both"/>
              <w:rPr>
                <w:b/>
                <w:color w:val="000000" w:themeColor="text1"/>
                <w:sz w:val="24"/>
                <w:szCs w:val="24"/>
              </w:rPr>
            </w:pPr>
            <w:r>
              <w:rPr>
                <w:bCs/>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huyện ký phê duyệt kết quả</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huyện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03 ngày</w:t>
            </w:r>
          </w:p>
        </w:tc>
        <w:tc>
          <w:tcPr>
            <w:tcW w:w="2268"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Văn bản kết quả TTHC</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Văn thư vào sổ, phát hành văn bản, lưu trữ hồ sơ và chuyển kết quả cho Bộ phận Tiếp nhận và trả kết </w:t>
            </w:r>
            <w:r>
              <w:rPr>
                <w:color w:val="000000" w:themeColor="text1"/>
                <w:sz w:val="24"/>
                <w:szCs w:val="24"/>
              </w:rPr>
              <w:lastRenderedPageBreak/>
              <w:t>quả thuộc Văn phòng UBND cấp huyện; Bộ phận Tiếp nhận và trả kết quả thuộc UBND cấp huyện thông báo cho cá nhân, tổ chức được biêt đến nhận kết quả TTHC</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lastRenderedPageBreak/>
              <w:t xml:space="preserve">Phòng chuyên môn; Văn thư UBND cấp huyện; </w:t>
            </w:r>
            <w:r>
              <w:rPr>
                <w:color w:val="000000" w:themeColor="text1"/>
                <w:sz w:val="24"/>
                <w:szCs w:val="24"/>
              </w:rPr>
              <w:lastRenderedPageBreak/>
              <w:t>Bộ phận Tiếp nhận và trả kết quả thuộc UBND cấp huyện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lastRenderedPageBreak/>
              <w:t>01 ngày</w:t>
            </w:r>
          </w:p>
        </w:tc>
        <w:tc>
          <w:tcPr>
            <w:tcW w:w="2268"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Văn bản kết quả TTHC; Phiếu trả kết </w:t>
            </w:r>
            <w:r>
              <w:rPr>
                <w:color w:val="000000" w:themeColor="text1"/>
                <w:sz w:val="24"/>
                <w:szCs w:val="24"/>
              </w:rPr>
              <w:lastRenderedPageBreak/>
              <w:t>quả TTHC</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pacing w:val="-4"/>
                <w:sz w:val="24"/>
                <w:szCs w:val="24"/>
              </w:rPr>
              <w:t>20 ngày làm việc kể từ ngày nhận đủ hồ sơ hợp lệ</w:t>
            </w:r>
          </w:p>
        </w:tc>
        <w:tc>
          <w:tcPr>
            <w:tcW w:w="2268" w:type="dxa"/>
            <w:vAlign w:val="center"/>
          </w:tcPr>
          <w:p>
            <w:pPr>
              <w:widowControl w:val="0"/>
              <w:spacing w:before="120" w:after="120" w:line="340" w:lineRule="exact"/>
              <w:jc w:val="both"/>
              <w:rPr>
                <w:b/>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b/>
                <w:color w:val="000000" w:themeColor="text1"/>
                <w:sz w:val="24"/>
                <w:szCs w:val="24"/>
              </w:rPr>
              <w:t>5</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Thủ tục: Thẩm định, phê duyệt phương án ứng phó với tình huống khẩn cấp thuộc thẩm quyền của UBND Cấp huyện (trên địa bàn từ 02 xã trở lên) (1.003456.000.00.00.H56)</w:t>
            </w: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Công chức tại Bộ phận Tiếp nhận và trả kết quả thuộc Văn phòng UBND cấp huyện kiểm tra, hướng dẫn, tiếp nhận hồ sơ, quét (scan) và lưu trữ hồ sơ điện tử, chuyển phòng chuyên môn xử lý hồ sơ</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Bộ phận Tiếp nhận và trả kết quả của UBND cấp huyện </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z w:val="24"/>
                <w:szCs w:val="24"/>
              </w:rPr>
            </w:pPr>
            <w:r>
              <w:rPr>
                <w:color w:val="000000" w:themeColor="text1"/>
                <w:sz w:val="24"/>
                <w:szCs w:val="24"/>
              </w:rPr>
              <w:t>- Phiếu bàn giao hồ sơ;</w:t>
            </w:r>
          </w:p>
          <w:p>
            <w:pPr>
              <w:widowControl w:val="0"/>
              <w:spacing w:before="120" w:after="120" w:line="340" w:lineRule="exact"/>
              <w:jc w:val="both"/>
              <w:rPr>
                <w:b/>
                <w:color w:val="000000" w:themeColor="text1"/>
                <w:sz w:val="24"/>
                <w:szCs w:val="24"/>
              </w:rPr>
            </w:pPr>
            <w:r>
              <w:rPr>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phòng chuyên môn tiếp nhận hồ sư phân cho chuyên viên xử lý hồ sơ</w:t>
            </w:r>
          </w:p>
        </w:tc>
        <w:tc>
          <w:tcPr>
            <w:tcW w:w="2693"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Lãnh đạo phòng chuyên 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Chuyên viên xử lý hồ sơ có trách nhiệm xem xét, kiểm tra hồ sơ. Trường hợp hồ sơ không hợp lệ, tham mưu văn bản thông báo cho tổ chức, cá nhân hoàn chỉnh hồ sơ; đồng thời thông báo cho Bộ phận Tiếp nhận và trả kết quả thuộc UBND cấp huyện biết, theo dõi</w:t>
            </w:r>
          </w:p>
        </w:tc>
        <w:tc>
          <w:tcPr>
            <w:tcW w:w="2693"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Cán bộ phòng chuyên 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12 ngày</w:t>
            </w:r>
          </w:p>
        </w:tc>
        <w:tc>
          <w:tcPr>
            <w:tcW w:w="2268" w:type="dxa"/>
            <w:vAlign w:val="center"/>
          </w:tcPr>
          <w:p>
            <w:pPr>
              <w:widowControl w:val="0"/>
              <w:spacing w:before="120" w:after="120" w:line="340" w:lineRule="exact"/>
              <w:jc w:val="both"/>
              <w:rPr>
                <w:bCs/>
                <w:color w:val="000000" w:themeColor="text1"/>
                <w:sz w:val="24"/>
                <w:szCs w:val="24"/>
              </w:rPr>
            </w:pPr>
            <w:r>
              <w:rPr>
                <w:bCs/>
                <w:color w:val="000000" w:themeColor="text1"/>
                <w:sz w:val="24"/>
                <w:szCs w:val="24"/>
              </w:rPr>
              <w:t>- Văn bản trình</w:t>
            </w:r>
          </w:p>
          <w:p>
            <w:pPr>
              <w:widowControl w:val="0"/>
              <w:spacing w:before="120" w:after="120" w:line="340" w:lineRule="exact"/>
              <w:jc w:val="both"/>
              <w:rPr>
                <w:b/>
                <w:color w:val="000000" w:themeColor="text1"/>
                <w:sz w:val="24"/>
                <w:szCs w:val="24"/>
              </w:rPr>
            </w:pPr>
            <w:r>
              <w:rPr>
                <w:bCs/>
                <w:color w:val="000000" w:themeColor="text1"/>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Lãnh đạo phòng chuyên môn xem xét thẩm định, </w:t>
            </w:r>
            <w:r>
              <w:rPr>
                <w:color w:val="000000" w:themeColor="text1"/>
                <w:sz w:val="24"/>
                <w:szCs w:val="24"/>
              </w:rPr>
              <w:lastRenderedPageBreak/>
              <w:t xml:space="preserve">trình lãnh đạo UBND cấp huyện </w:t>
            </w:r>
          </w:p>
        </w:tc>
        <w:tc>
          <w:tcPr>
            <w:tcW w:w="2693"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lastRenderedPageBreak/>
              <w:t xml:space="preserve">Lãnh đạo phòng chuyên </w:t>
            </w:r>
            <w:r>
              <w:rPr>
                <w:bCs/>
                <w:color w:val="000000" w:themeColor="text1"/>
                <w:sz w:val="24"/>
                <w:szCs w:val="24"/>
              </w:rPr>
              <w:lastRenderedPageBreak/>
              <w:t>môn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lastRenderedPageBreak/>
              <w:t>02 ngày</w:t>
            </w:r>
          </w:p>
        </w:tc>
        <w:tc>
          <w:tcPr>
            <w:tcW w:w="2268" w:type="dxa"/>
            <w:vAlign w:val="center"/>
          </w:tcPr>
          <w:p>
            <w:pPr>
              <w:widowControl w:val="0"/>
              <w:spacing w:before="120" w:after="120" w:line="340" w:lineRule="exact"/>
              <w:jc w:val="both"/>
              <w:rPr>
                <w:bCs/>
                <w:color w:val="000000" w:themeColor="text1"/>
                <w:sz w:val="24"/>
                <w:szCs w:val="24"/>
              </w:rPr>
            </w:pPr>
            <w:r>
              <w:rPr>
                <w:bCs/>
                <w:color w:val="000000" w:themeColor="text1"/>
                <w:sz w:val="24"/>
                <w:szCs w:val="24"/>
              </w:rPr>
              <w:t xml:space="preserve">- Văn bản </w:t>
            </w:r>
          </w:p>
          <w:p>
            <w:pPr>
              <w:widowControl w:val="0"/>
              <w:spacing w:before="120" w:after="120" w:line="340" w:lineRule="exact"/>
              <w:jc w:val="both"/>
              <w:rPr>
                <w:b/>
                <w:color w:val="000000" w:themeColor="text1"/>
                <w:sz w:val="24"/>
                <w:szCs w:val="24"/>
              </w:rPr>
            </w:pPr>
            <w:r>
              <w:rPr>
                <w:bCs/>
                <w:color w:val="000000" w:themeColor="text1"/>
                <w:sz w:val="24"/>
                <w:szCs w:val="24"/>
              </w:rPr>
              <w:lastRenderedPageBreak/>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lastRenderedPageBreak/>
              <w:t>Bước 5</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huyện ký phê duyệt kết quả</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huyện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03 ngày</w:t>
            </w:r>
          </w:p>
        </w:tc>
        <w:tc>
          <w:tcPr>
            <w:tcW w:w="2268" w:type="dxa"/>
            <w:vAlign w:val="center"/>
          </w:tcPr>
          <w:p>
            <w:pPr>
              <w:widowControl w:val="0"/>
              <w:spacing w:before="120" w:after="120" w:line="340" w:lineRule="exact"/>
              <w:jc w:val="both"/>
              <w:rPr>
                <w:b/>
                <w:color w:val="000000" w:themeColor="text1"/>
                <w:sz w:val="24"/>
                <w:szCs w:val="24"/>
              </w:rPr>
            </w:pPr>
            <w:r>
              <w:rPr>
                <w:bCs/>
                <w:color w:val="000000" w:themeColor="text1"/>
                <w:sz w:val="24"/>
                <w:szCs w:val="24"/>
              </w:rPr>
              <w:t>Văn bản kết quả TTHC</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b/>
                <w:color w:val="000000" w:themeColor="text1"/>
                <w:sz w:val="24"/>
                <w:szCs w:val="24"/>
              </w:rPr>
            </w:pPr>
            <w:r>
              <w:rPr>
                <w:color w:val="000000" w:themeColor="text1"/>
                <w:sz w:val="24"/>
                <w:szCs w:val="24"/>
              </w:rPr>
              <w:t>Bước 6</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Văn thư vào sổ, phát hành văn bản, lưu trữ hồ sơ và chuyển kết quả cho Bộ phận Tiếp nhận và trả kết quả thuộc Văn phòng UBND cấp huyện; Bộ phận Tiếp nhận và trả kết quả thuộc UBND cấp huyện thông báo cho cá nhân, tổ chức được biêt đến nhận kết quả TTHC</w:t>
            </w:r>
          </w:p>
        </w:tc>
        <w:tc>
          <w:tcPr>
            <w:tcW w:w="2693"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Phòng chuyên môn; Văn thư Văn thư UBND cấp huyện; Bộ phận Tiếp nhận và trả kết quả thuộc Văn phòng UBND cấp huyện</w:t>
            </w:r>
          </w:p>
        </w:tc>
        <w:tc>
          <w:tcPr>
            <w:tcW w:w="1843" w:type="dxa"/>
            <w:vAlign w:val="center"/>
          </w:tcPr>
          <w:p>
            <w:pPr>
              <w:widowControl w:val="0"/>
              <w:spacing w:before="120" w:after="120" w:line="340" w:lineRule="exact"/>
              <w:jc w:val="center"/>
              <w:rPr>
                <w:b/>
                <w:color w:val="000000" w:themeColor="text1"/>
                <w:spacing w:val="-4"/>
                <w:sz w:val="24"/>
                <w:szCs w:val="24"/>
              </w:rPr>
            </w:pPr>
            <w:r>
              <w:rPr>
                <w:b/>
                <w:color w:val="000000" w:themeColor="text1"/>
                <w:sz w:val="24"/>
                <w:szCs w:val="24"/>
              </w:rPr>
              <w:t>01 ngày</w:t>
            </w:r>
          </w:p>
        </w:tc>
        <w:tc>
          <w:tcPr>
            <w:tcW w:w="2268"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Văn bản kết quả TTHC; Phiếu trả kết quả TTHC</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p>
        </w:tc>
        <w:tc>
          <w:tcPr>
            <w:tcW w:w="5245" w:type="dxa"/>
            <w:vAlign w:val="center"/>
          </w:tcPr>
          <w:p>
            <w:pPr>
              <w:widowControl w:val="0"/>
              <w:spacing w:before="120" w:after="120" w:line="340" w:lineRule="exact"/>
              <w:jc w:val="both"/>
              <w:rPr>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z w:val="24"/>
                <w:szCs w:val="24"/>
              </w:rPr>
            </w:pPr>
            <w:r>
              <w:rPr>
                <w:b/>
                <w:color w:val="000000" w:themeColor="text1"/>
                <w:spacing w:val="-4"/>
                <w:sz w:val="24"/>
                <w:szCs w:val="24"/>
              </w:rPr>
              <w:t>20 ngày làm việc kể từ ngày nhận đủ hồ sơ hợp lệ</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b/>
                <w:bCs/>
                <w:color w:val="000000" w:themeColor="text1"/>
                <w:sz w:val="24"/>
                <w:szCs w:val="24"/>
              </w:rPr>
            </w:pPr>
          </w:p>
          <w:p>
            <w:pPr>
              <w:widowControl w:val="0"/>
              <w:spacing w:before="120" w:after="120" w:line="340" w:lineRule="exact"/>
              <w:jc w:val="center"/>
              <w:rPr>
                <w:b/>
                <w:bCs/>
                <w:color w:val="000000" w:themeColor="text1"/>
                <w:sz w:val="24"/>
                <w:szCs w:val="24"/>
              </w:rPr>
            </w:pPr>
            <w:r>
              <w:rPr>
                <w:b/>
                <w:bCs/>
                <w:color w:val="000000" w:themeColor="text1"/>
                <w:sz w:val="24"/>
                <w:szCs w:val="24"/>
              </w:rPr>
              <w:t>C</w:t>
            </w:r>
          </w:p>
        </w:tc>
        <w:tc>
          <w:tcPr>
            <w:tcW w:w="13892" w:type="dxa"/>
            <w:gridSpan w:val="5"/>
            <w:vAlign w:val="center"/>
          </w:tcPr>
          <w:p>
            <w:pPr>
              <w:widowControl w:val="0"/>
              <w:spacing w:before="120" w:after="120" w:line="340" w:lineRule="exact"/>
              <w:jc w:val="both"/>
              <w:rPr>
                <w:b/>
                <w:color w:val="000000" w:themeColor="text1"/>
                <w:sz w:val="24"/>
                <w:szCs w:val="24"/>
              </w:rPr>
            </w:pPr>
          </w:p>
          <w:p>
            <w:pPr>
              <w:widowControl w:val="0"/>
              <w:spacing w:before="120" w:after="120" w:line="340" w:lineRule="exact"/>
              <w:jc w:val="both"/>
              <w:rPr>
                <w:color w:val="000000" w:themeColor="text1"/>
                <w:sz w:val="24"/>
                <w:szCs w:val="24"/>
              </w:rPr>
            </w:pPr>
            <w:r>
              <w:rPr>
                <w:b/>
                <w:color w:val="000000" w:themeColor="text1"/>
                <w:sz w:val="24"/>
                <w:szCs w:val="24"/>
              </w:rPr>
              <w:t>THỦ TỤC HÀNH CHÍNH CẤP XÃ</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b/>
                <w:color w:val="000000" w:themeColor="text1"/>
                <w:sz w:val="24"/>
                <w:szCs w:val="24"/>
              </w:rPr>
              <w:t>1</w:t>
            </w:r>
          </w:p>
        </w:tc>
        <w:tc>
          <w:tcPr>
            <w:tcW w:w="13892" w:type="dxa"/>
            <w:gridSpan w:val="5"/>
            <w:vAlign w:val="center"/>
          </w:tcPr>
          <w:p>
            <w:pPr>
              <w:widowControl w:val="0"/>
              <w:spacing w:before="120" w:after="120" w:line="340" w:lineRule="exact"/>
              <w:jc w:val="both"/>
              <w:rPr>
                <w:b/>
                <w:color w:val="000000" w:themeColor="text1"/>
                <w:sz w:val="24"/>
                <w:szCs w:val="24"/>
              </w:rPr>
            </w:pPr>
            <w:r>
              <w:rPr>
                <w:b/>
                <w:color w:val="000000" w:themeColor="text1"/>
                <w:sz w:val="24"/>
                <w:szCs w:val="24"/>
              </w:rPr>
              <w:t>Thủ tục: Hỗ trợ đầu tư xây dựng phát triển thủy lợi nhỏ, thủy lợi nội đồng và tưới tiên tiến, tiết kiệm nước (Đối với nguồn vốn hỗ trợ trực tiếp, ngân sách địa phương và nguồn vốn hợp pháp khác của địa phương phân bổ dự toán cho UBND cấp xã thực hiện) (2.001621.000.00.00.H56)</w:t>
            </w:r>
          </w:p>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Bộ phận Tiếp nhận và trả kết quả thuộc UBND cấp xã kiểm tra, hướng dẫn, tiếp nhận hồ sơ, quét (scan) và lưu trữ hồ sơ điện tử, chuyển lãnh đạo UBND cấp xã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thuộc UBND cấp xã</w:t>
            </w: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t>0,5 ngày</w:t>
            </w:r>
          </w:p>
        </w:tc>
        <w:tc>
          <w:tcPr>
            <w:tcW w:w="2268" w:type="dxa"/>
            <w:vAlign w:val="center"/>
          </w:tcPr>
          <w:p>
            <w:pPr>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pacing w:val="-2"/>
                <w:sz w:val="24"/>
                <w:szCs w:val="24"/>
              </w:rPr>
            </w:pPr>
            <w:r>
              <w:rPr>
                <w:color w:val="000000" w:themeColor="text1"/>
                <w:spacing w:val="-2"/>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pacing w:val="-2"/>
                <w:sz w:val="24"/>
                <w:szCs w:val="24"/>
              </w:rPr>
              <w:lastRenderedPageBreak/>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2</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xã phân công cho cán bộ phụ trách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cấp xã</w:t>
            </w: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t>0,5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pacing w:val="-4"/>
                <w:sz w:val="24"/>
                <w:szCs w:val="24"/>
              </w:rPr>
              <w:t xml:space="preserve">Cán bộ </w:t>
            </w:r>
            <w:r>
              <w:rPr>
                <w:color w:val="000000" w:themeColor="text1"/>
                <w:sz w:val="24"/>
                <w:szCs w:val="24"/>
              </w:rPr>
              <w:t xml:space="preserve">được phân công </w:t>
            </w:r>
            <w:r>
              <w:rPr>
                <w:color w:val="000000" w:themeColor="text1"/>
                <w:spacing w:val="-4"/>
                <w:sz w:val="24"/>
                <w:szCs w:val="24"/>
              </w:rPr>
              <w:t xml:space="preserve">xem xét, thẩm tra, xử lý hồ sơ; đấu mối và lấy ý kiến tham gia của các đơn vị liên quan (nếu có); </w:t>
            </w:r>
            <w:r>
              <w:rPr>
                <w:color w:val="000000" w:themeColor="text1"/>
                <w:sz w:val="24"/>
                <w:szCs w:val="24"/>
              </w:rPr>
              <w:t>thẩm định hồ sơ, trình lãnh đạo UBND cấp xã phê duyệt kết quả TTHC.</w:t>
            </w:r>
            <w:r>
              <w:rPr>
                <w:color w:val="000000" w:themeColor="text1"/>
                <w:spacing w:val="-4"/>
                <w:sz w:val="24"/>
                <w:szCs w:val="24"/>
              </w:rPr>
              <w:t xml:space="preserve"> </w:t>
            </w:r>
            <w:r>
              <w:rPr>
                <w:color w:val="000000" w:themeColor="text1"/>
                <w:sz w:val="24"/>
                <w:szCs w:val="24"/>
              </w:rPr>
              <w:t>Trường hợp hồ sơ không đáp ứng được quy định, dự thảo văn bản trả lời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Cán bộ xử lý hồ sơ</w:t>
            </w: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t>04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xã xem xét hồ sơ, ký phê duyệt kết quả TTHC</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cấp xã</w:t>
            </w: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Văn thư vào sổ, phát hành văn bản, lưu trữ hồ sơ và chuyển kết quả cho Bộ phận Tiếp nhận và trả kết quả thuộc UBND cấp xã; Bộ phận Tiếp nhận và trả kết quả thuộc UBND cấp xã thông báo cho cá nhân, tổ chức được biêt đến nhận kết quả TTHC</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Cán bộ xử lý hồ sơ; Văn thư; Bộ phận tiếp nhận và trả kết quả thuộc UBND cấp xã</w:t>
            </w: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t>01 ngày</w:t>
            </w:r>
          </w:p>
        </w:tc>
        <w:tc>
          <w:tcPr>
            <w:tcW w:w="2268" w:type="dxa"/>
            <w:vAlign w:val="center"/>
          </w:tcPr>
          <w:p>
            <w:pPr>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p>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p>
            <w:pPr>
              <w:widowControl w:val="0"/>
              <w:spacing w:before="120" w:after="120" w:line="340" w:lineRule="exact"/>
              <w:jc w:val="both"/>
              <w:rPr>
                <w:b/>
                <w:color w:val="000000" w:themeColor="text1"/>
                <w:sz w:val="24"/>
                <w:szCs w:val="24"/>
              </w:rPr>
            </w:pPr>
          </w:p>
          <w:p>
            <w:pPr>
              <w:widowControl w:val="0"/>
              <w:spacing w:before="120" w:after="120" w:line="340" w:lineRule="exact"/>
              <w:jc w:val="both"/>
              <w:rPr>
                <w:b/>
                <w:color w:val="000000" w:themeColor="text1"/>
                <w:sz w:val="24"/>
                <w:szCs w:val="24"/>
              </w:rPr>
            </w:pPr>
          </w:p>
          <w:p>
            <w:pPr>
              <w:widowControl w:val="0"/>
              <w:spacing w:before="120" w:after="120" w:line="340" w:lineRule="exact"/>
              <w:jc w:val="both"/>
              <w:rPr>
                <w:b/>
                <w:color w:val="000000" w:themeColor="text1"/>
                <w:sz w:val="24"/>
                <w:szCs w:val="24"/>
              </w:rPr>
            </w:pP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z w:val="24"/>
                <w:szCs w:val="24"/>
              </w:rPr>
              <w:t>07 ngày làm việc kể từ ngày nhận đủ hồ sơ hợp lệ</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b/>
                <w:color w:val="000000" w:themeColor="text1"/>
                <w:sz w:val="24"/>
                <w:szCs w:val="24"/>
              </w:rPr>
              <w:t>2</w:t>
            </w:r>
          </w:p>
        </w:tc>
        <w:tc>
          <w:tcPr>
            <w:tcW w:w="13892" w:type="dxa"/>
            <w:gridSpan w:val="5"/>
            <w:vAlign w:val="center"/>
          </w:tcPr>
          <w:p>
            <w:pPr>
              <w:widowControl w:val="0"/>
              <w:spacing w:before="120" w:after="120" w:line="340" w:lineRule="exact"/>
              <w:jc w:val="both"/>
              <w:rPr>
                <w:b/>
                <w:color w:val="000000" w:themeColor="text1"/>
                <w:sz w:val="24"/>
                <w:szCs w:val="24"/>
              </w:rPr>
            </w:pPr>
            <w:r>
              <w:rPr>
                <w:b/>
                <w:color w:val="000000" w:themeColor="text1"/>
                <w:sz w:val="24"/>
                <w:szCs w:val="24"/>
              </w:rPr>
              <w:t xml:space="preserve">Thủ tục: </w:t>
            </w:r>
            <w:hyperlink r:id="rId10" w:tgtFrame="_blank" w:history="1">
              <w:r>
                <w:rPr>
                  <w:b/>
                  <w:color w:val="000000" w:themeColor="text1"/>
                  <w:sz w:val="24"/>
                  <w:szCs w:val="24"/>
                </w:rPr>
                <w:t>Thẩm định, phê duyệt phương án ứng phó thiên tai cho công trình, vùng hạ du đập trong quá trình thi công thuộc thẩm quyền của UBND cấp xã</w:t>
              </w:r>
            </w:hyperlink>
            <w:r>
              <w:rPr>
                <w:b/>
                <w:color w:val="000000" w:themeColor="text1"/>
                <w:sz w:val="24"/>
                <w:szCs w:val="24"/>
              </w:rPr>
              <w:t xml:space="preserve"> (1.003446.000.00.00.H56)</w:t>
            </w:r>
          </w:p>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lastRenderedPageBreak/>
              <w:t>Bước 1</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Bộ phận Tiếp nhận và trả kết quả thuộc UBND cấp xã kiểm tra, hướng dẫn, tiếp nhận hồ sơ, quét (scan) và lưu trữ hồ sơ điện tử, chuyển lãnh đạo UBND cấp xã </w:t>
            </w:r>
          </w:p>
        </w:tc>
        <w:tc>
          <w:tcPr>
            <w:tcW w:w="2693" w:type="dxa"/>
            <w:vAlign w:val="center"/>
          </w:tcPr>
          <w:p>
            <w:pPr>
              <w:widowControl w:val="0"/>
              <w:spacing w:before="120" w:after="120" w:line="340" w:lineRule="exact"/>
              <w:jc w:val="both"/>
              <w:rPr>
                <w:color w:val="000000" w:themeColor="text1"/>
                <w:sz w:val="24"/>
                <w:szCs w:val="24"/>
              </w:rPr>
            </w:pPr>
          </w:p>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thuộc UBND cấp xã</w:t>
            </w:r>
          </w:p>
          <w:p>
            <w:pPr>
              <w:widowControl w:val="0"/>
              <w:spacing w:before="120" w:after="120" w:line="340" w:lineRule="exact"/>
              <w:jc w:val="both"/>
              <w:rPr>
                <w:color w:val="000000" w:themeColor="text1"/>
                <w:sz w:val="24"/>
                <w:szCs w:val="24"/>
              </w:rPr>
            </w:pPr>
          </w:p>
          <w:p>
            <w:pPr>
              <w:widowControl w:val="0"/>
              <w:spacing w:before="120" w:after="120" w:line="340" w:lineRule="exact"/>
              <w:jc w:val="both"/>
              <w:rPr>
                <w:color w:val="000000" w:themeColor="text1"/>
                <w:sz w:val="24"/>
                <w:szCs w:val="24"/>
              </w:rPr>
            </w:pP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t>01 ngày</w:t>
            </w:r>
          </w:p>
        </w:tc>
        <w:tc>
          <w:tcPr>
            <w:tcW w:w="2268" w:type="dxa"/>
            <w:vAlign w:val="center"/>
          </w:tcPr>
          <w:p>
            <w:pPr>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pacing w:val="-2"/>
                <w:sz w:val="24"/>
                <w:szCs w:val="24"/>
              </w:rPr>
            </w:pPr>
            <w:r>
              <w:rPr>
                <w:color w:val="000000" w:themeColor="text1"/>
                <w:spacing w:val="-2"/>
                <w:sz w:val="24"/>
                <w:szCs w:val="24"/>
              </w:rPr>
              <w:t>- Phiếu bàn giao hồ sơ;</w:t>
            </w:r>
          </w:p>
          <w:p>
            <w:pPr>
              <w:widowControl w:val="0"/>
              <w:spacing w:before="120" w:after="120" w:line="340" w:lineRule="exact"/>
              <w:jc w:val="both"/>
              <w:rPr>
                <w:color w:val="000000" w:themeColor="text1"/>
                <w:sz w:val="24"/>
                <w:szCs w:val="24"/>
              </w:rPr>
            </w:pPr>
            <w:r>
              <w:rPr>
                <w:color w:val="000000" w:themeColor="text1"/>
                <w:spacing w:val="-2"/>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xã phân công cho cán bộ phụ trách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cấp xã</w:t>
            </w: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pacing w:val="-4"/>
                <w:sz w:val="24"/>
                <w:szCs w:val="24"/>
              </w:rPr>
              <w:t xml:space="preserve">Cán bộ </w:t>
            </w:r>
            <w:r>
              <w:rPr>
                <w:color w:val="000000" w:themeColor="text1"/>
                <w:sz w:val="24"/>
                <w:szCs w:val="24"/>
              </w:rPr>
              <w:t xml:space="preserve">được phân công </w:t>
            </w:r>
            <w:r>
              <w:rPr>
                <w:color w:val="000000" w:themeColor="text1"/>
                <w:spacing w:val="-4"/>
                <w:sz w:val="24"/>
                <w:szCs w:val="24"/>
              </w:rPr>
              <w:t xml:space="preserve">xem xét, thẩm tra, xử lý hồ sơ; đấu mối và lấy ý kiến tham gia của các đơn vị liên quan (nếu có); </w:t>
            </w:r>
            <w:r>
              <w:rPr>
                <w:color w:val="000000" w:themeColor="text1"/>
                <w:sz w:val="24"/>
                <w:szCs w:val="24"/>
              </w:rPr>
              <w:t>thẩm định hồ sơ, trình lãnh đạo UBND cấp xã phê duyệt kết quả TTHC.</w:t>
            </w:r>
            <w:r>
              <w:rPr>
                <w:color w:val="000000" w:themeColor="text1"/>
                <w:spacing w:val="-4"/>
                <w:sz w:val="24"/>
                <w:szCs w:val="24"/>
              </w:rPr>
              <w:t xml:space="preserve"> </w:t>
            </w:r>
            <w:r>
              <w:rPr>
                <w:color w:val="000000" w:themeColor="text1"/>
                <w:sz w:val="24"/>
                <w:szCs w:val="24"/>
              </w:rPr>
              <w:t>Trường hợp hồ sơ không đáp ứng được quy định, dự thảo văn bản trả lời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Cán bộ xử lý hồ sơ</w:t>
            </w: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t>15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xã xem xét hồ sơ, ký phê duyệt kết quả TTHC</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cấp xã</w:t>
            </w: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Văn thư vào sổ, phát hành văn bản, lưu trữ hồ sơ và chuyển kết quả cho Bộ phận Tiếp nhận và trả kết quả thuộc UBND cấp xã; Bộ phận Tiếp nhận và trả kết quả thuộc UBND cấp xã thông báo cho cá nhân, tổ chức được biêt đến nhận kết quả TTHC</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Cán bộ xử lý hồ sơ; Văn thư; Bộ phận tiếp nhận và trả kết quả thuộc UBND cấp xã</w:t>
            </w: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t>01 ngày</w:t>
            </w:r>
          </w:p>
        </w:tc>
        <w:tc>
          <w:tcPr>
            <w:tcW w:w="2268" w:type="dxa"/>
            <w:vAlign w:val="center"/>
          </w:tcPr>
          <w:p>
            <w:pPr>
              <w:spacing w:before="120" w:after="120" w:line="340" w:lineRule="exact"/>
              <w:jc w:val="both"/>
              <w:rPr>
                <w:color w:val="000000" w:themeColor="text1"/>
                <w:sz w:val="24"/>
                <w:szCs w:val="24"/>
              </w:rPr>
            </w:pPr>
            <w:r>
              <w:rPr>
                <w:color w:val="000000" w:themeColor="text1"/>
                <w:sz w:val="24"/>
                <w:szCs w:val="24"/>
              </w:rPr>
              <w:t>Văn bản kết quả TTHC; Phiếu trả kết quả TTHC</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z w:val="24"/>
                <w:szCs w:val="24"/>
              </w:rPr>
              <w:t>20 ngày làm việc kể từ ngày nhận đủ hồ sơ hợp lệ</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r>
              <w:rPr>
                <w:color w:val="000000" w:themeColor="text1"/>
                <w:sz w:val="24"/>
                <w:szCs w:val="24"/>
              </w:rPr>
              <w:t>Không vượt quá thời gian quy định</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b/>
                <w:color w:val="000000" w:themeColor="text1"/>
                <w:sz w:val="24"/>
                <w:szCs w:val="24"/>
              </w:rPr>
              <w:t>3</w:t>
            </w:r>
          </w:p>
        </w:tc>
        <w:tc>
          <w:tcPr>
            <w:tcW w:w="13892" w:type="dxa"/>
            <w:gridSpan w:val="5"/>
            <w:vAlign w:val="center"/>
          </w:tcPr>
          <w:p>
            <w:pPr>
              <w:widowControl w:val="0"/>
              <w:spacing w:before="120" w:after="120" w:line="340" w:lineRule="exact"/>
              <w:jc w:val="both"/>
              <w:rPr>
                <w:color w:val="000000" w:themeColor="text1"/>
                <w:sz w:val="24"/>
                <w:szCs w:val="24"/>
              </w:rPr>
            </w:pPr>
            <w:r>
              <w:rPr>
                <w:b/>
                <w:color w:val="000000" w:themeColor="text1"/>
                <w:sz w:val="24"/>
                <w:szCs w:val="24"/>
              </w:rPr>
              <w:t xml:space="preserve">Thủ tục: </w:t>
            </w:r>
            <w:hyperlink r:id="rId11" w:tgtFrame="_blank" w:history="1">
              <w:r>
                <w:rPr>
                  <w:b/>
                  <w:color w:val="000000" w:themeColor="text1"/>
                  <w:sz w:val="24"/>
                  <w:szCs w:val="24"/>
                </w:rPr>
                <w:t>Thẩm định, phê duyệt phương án ứng phó với tình huống khẩn cấp thuộc thẩm quyền của UBND cấp xã</w:t>
              </w:r>
            </w:hyperlink>
            <w:r>
              <w:rPr>
                <w:b/>
                <w:color w:val="000000" w:themeColor="text1"/>
                <w:sz w:val="24"/>
                <w:szCs w:val="24"/>
              </w:rPr>
              <w:t xml:space="preserve"> (1.003440.000.00.00.H56)</w:t>
            </w: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1</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 xml:space="preserve">Bộ phận Tiếp nhận và trả kết quả thuộc UBND cấp xã kiểm tra, hướng dẫn, tiếp nhận hồ sơ, quét (scan) và lưu trữ hồ sơ điện tử, chuyển lãnh đạo UBND cấp xã </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Bộ phận tiếp nhận và trả kết quả thuộc UBND cấp xã</w:t>
            </w: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t>01 ngày</w:t>
            </w:r>
          </w:p>
        </w:tc>
        <w:tc>
          <w:tcPr>
            <w:tcW w:w="2268" w:type="dxa"/>
            <w:vAlign w:val="center"/>
          </w:tcPr>
          <w:p>
            <w:pPr>
              <w:spacing w:before="120" w:after="120" w:line="340" w:lineRule="exact"/>
              <w:jc w:val="both"/>
              <w:rPr>
                <w:color w:val="000000" w:themeColor="text1"/>
                <w:sz w:val="24"/>
                <w:szCs w:val="24"/>
              </w:rPr>
            </w:pPr>
            <w:r>
              <w:rPr>
                <w:color w:val="000000" w:themeColor="text1"/>
                <w:sz w:val="24"/>
                <w:szCs w:val="24"/>
              </w:rPr>
              <w:t>- Phiếu tiếp nhận hồ sơ và trả kết quả;</w:t>
            </w:r>
          </w:p>
          <w:p>
            <w:pPr>
              <w:widowControl w:val="0"/>
              <w:spacing w:before="120" w:after="120" w:line="340" w:lineRule="exact"/>
              <w:jc w:val="both"/>
              <w:rPr>
                <w:color w:val="000000" w:themeColor="text1"/>
                <w:spacing w:val="-2"/>
                <w:sz w:val="24"/>
                <w:szCs w:val="24"/>
              </w:rPr>
            </w:pPr>
            <w:r>
              <w:rPr>
                <w:color w:val="000000" w:themeColor="text1"/>
                <w:spacing w:val="-2"/>
                <w:sz w:val="24"/>
                <w:szCs w:val="24"/>
              </w:rPr>
              <w:t>- Phiếu bàn giao hồ sơ;</w:t>
            </w:r>
          </w:p>
          <w:p>
            <w:pPr>
              <w:widowControl w:val="0"/>
              <w:spacing w:before="120" w:after="120" w:line="340" w:lineRule="exact"/>
              <w:jc w:val="both"/>
              <w:rPr>
                <w:color w:val="000000" w:themeColor="text1"/>
                <w:spacing w:val="-2"/>
                <w:sz w:val="24"/>
                <w:szCs w:val="24"/>
              </w:rPr>
            </w:pPr>
            <w:r>
              <w:rPr>
                <w:color w:val="000000" w:themeColor="text1"/>
                <w:spacing w:val="-2"/>
                <w:sz w:val="24"/>
                <w:szCs w:val="24"/>
              </w:rPr>
              <w:t>-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2</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xã phân công cho cán bộ phụ trách xử lý</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cấp xã</w:t>
            </w: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t>01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3</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pacing w:val="-4"/>
                <w:sz w:val="24"/>
                <w:szCs w:val="24"/>
              </w:rPr>
              <w:t xml:space="preserve">Cán bộ </w:t>
            </w:r>
            <w:r>
              <w:rPr>
                <w:color w:val="000000" w:themeColor="text1"/>
                <w:sz w:val="24"/>
                <w:szCs w:val="24"/>
              </w:rPr>
              <w:t xml:space="preserve">được phân công </w:t>
            </w:r>
            <w:r>
              <w:rPr>
                <w:color w:val="000000" w:themeColor="text1"/>
                <w:spacing w:val="-4"/>
                <w:sz w:val="24"/>
                <w:szCs w:val="24"/>
              </w:rPr>
              <w:t xml:space="preserve">xem xét, thẩm tra, xử lý hồ sơ; đấu mối và lấy ý kiến tham gia của các đơn vị liên quan (nếu có); </w:t>
            </w:r>
            <w:r>
              <w:rPr>
                <w:color w:val="000000" w:themeColor="text1"/>
                <w:sz w:val="24"/>
                <w:szCs w:val="24"/>
              </w:rPr>
              <w:t>thẩm định hồ sơ, trình lãnh đạo UBND cấp xã phê duyệt kết quả TTHC.</w:t>
            </w:r>
            <w:r>
              <w:rPr>
                <w:color w:val="000000" w:themeColor="text1"/>
                <w:spacing w:val="-4"/>
                <w:sz w:val="24"/>
                <w:szCs w:val="24"/>
              </w:rPr>
              <w:t xml:space="preserve"> </w:t>
            </w:r>
            <w:r>
              <w:rPr>
                <w:color w:val="000000" w:themeColor="text1"/>
                <w:sz w:val="24"/>
                <w:szCs w:val="24"/>
              </w:rPr>
              <w:t>Trường hợp hồ sơ không đáp ứng được quy định, dự thảo văn bản trả lời</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Cán bộ xử lý hồ sơ</w:t>
            </w: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t>15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trình + Hồ sơ</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4</w:t>
            </w:r>
          </w:p>
        </w:tc>
        <w:tc>
          <w:tcPr>
            <w:tcW w:w="5245" w:type="dxa"/>
            <w:vAlign w:val="center"/>
          </w:tcPr>
          <w:p>
            <w:pPr>
              <w:widowControl w:val="0"/>
              <w:spacing w:before="120" w:after="120" w:line="340" w:lineRule="exact"/>
              <w:jc w:val="both"/>
              <w:rPr>
                <w:b/>
                <w:color w:val="000000" w:themeColor="text1"/>
                <w:sz w:val="24"/>
                <w:szCs w:val="24"/>
              </w:rPr>
            </w:pPr>
            <w:r>
              <w:rPr>
                <w:color w:val="000000" w:themeColor="text1"/>
                <w:sz w:val="24"/>
                <w:szCs w:val="24"/>
              </w:rPr>
              <w:t>Lãnh đạo UBND cấp xã xem xét hồ sơ, ký phê duyệt kết quả TTHC</w:t>
            </w: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t>Lãnh đạo UBND cấp xã</w:t>
            </w: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t>02  ngày</w:t>
            </w:r>
          </w:p>
        </w:tc>
        <w:tc>
          <w:tcPr>
            <w:tcW w:w="2268" w:type="dxa"/>
            <w:vAlign w:val="center"/>
          </w:tcPr>
          <w:p>
            <w:pPr>
              <w:widowControl w:val="0"/>
              <w:spacing w:before="120" w:after="120" w:line="340" w:lineRule="exact"/>
              <w:jc w:val="both"/>
              <w:rPr>
                <w:color w:val="000000" w:themeColor="text1"/>
                <w:sz w:val="24"/>
                <w:szCs w:val="24"/>
              </w:rPr>
            </w:pPr>
            <w:r>
              <w:rPr>
                <w:color w:val="000000" w:themeColor="text1"/>
                <w:sz w:val="24"/>
                <w:szCs w:val="24"/>
              </w:rPr>
              <w:t>Văn bản kết quả TTHC</w:t>
            </w: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r>
              <w:rPr>
                <w:color w:val="000000" w:themeColor="text1"/>
                <w:sz w:val="24"/>
                <w:szCs w:val="24"/>
              </w:rPr>
              <w:t>Bước 5</w:t>
            </w:r>
          </w:p>
        </w:tc>
        <w:tc>
          <w:tcPr>
            <w:tcW w:w="5245" w:type="dxa"/>
            <w:vAlign w:val="center"/>
          </w:tcPr>
          <w:p>
            <w:pPr>
              <w:widowControl w:val="0"/>
              <w:spacing w:before="120" w:after="120" w:line="340" w:lineRule="exact"/>
              <w:jc w:val="both"/>
              <w:rPr>
                <w:color w:val="000000" w:themeColor="text1"/>
                <w:sz w:val="24"/>
                <w:szCs w:val="24"/>
              </w:rPr>
            </w:pPr>
            <w:r>
              <w:rPr>
                <w:color w:val="000000" w:themeColor="text1"/>
                <w:sz w:val="24"/>
                <w:szCs w:val="24"/>
              </w:rPr>
              <w:t xml:space="preserve">Văn thư vào sổ, phát hành văn bản, lưu trữ hồ sơ và chuyển kết quả cho Bộ phận Tiếp nhận và trả kết quả thuộc UBND cấp xã; Bộ phận Tiếp nhận và trả </w:t>
            </w:r>
            <w:r>
              <w:rPr>
                <w:color w:val="000000" w:themeColor="text1"/>
                <w:sz w:val="24"/>
                <w:szCs w:val="24"/>
              </w:rPr>
              <w:lastRenderedPageBreak/>
              <w:t>kết quả thuộc UBND cấp xã thông báo cho cá nhân, tổ chức được biêt đến nhận kết quả TTHC</w:t>
            </w:r>
          </w:p>
          <w:p>
            <w:pPr>
              <w:widowControl w:val="0"/>
              <w:spacing w:before="120" w:after="120" w:line="340" w:lineRule="exact"/>
              <w:jc w:val="both"/>
              <w:rPr>
                <w:b/>
                <w:color w:val="000000" w:themeColor="text1"/>
                <w:sz w:val="24"/>
                <w:szCs w:val="24"/>
              </w:rPr>
            </w:pPr>
          </w:p>
        </w:tc>
        <w:tc>
          <w:tcPr>
            <w:tcW w:w="2693" w:type="dxa"/>
            <w:vAlign w:val="center"/>
          </w:tcPr>
          <w:p>
            <w:pPr>
              <w:widowControl w:val="0"/>
              <w:spacing w:before="120" w:after="120" w:line="340" w:lineRule="exact"/>
              <w:jc w:val="both"/>
              <w:rPr>
                <w:color w:val="000000" w:themeColor="text1"/>
                <w:sz w:val="24"/>
                <w:szCs w:val="24"/>
              </w:rPr>
            </w:pPr>
            <w:r>
              <w:rPr>
                <w:color w:val="000000" w:themeColor="text1"/>
                <w:sz w:val="24"/>
                <w:szCs w:val="24"/>
              </w:rPr>
              <w:lastRenderedPageBreak/>
              <w:t xml:space="preserve">Cán bộ xử lý hồ sơ; Văn thư; Bộ phận tiếp nhận và trả kết quả thuộc </w:t>
            </w:r>
            <w:r>
              <w:rPr>
                <w:color w:val="000000" w:themeColor="text1"/>
                <w:sz w:val="24"/>
                <w:szCs w:val="24"/>
              </w:rPr>
              <w:lastRenderedPageBreak/>
              <w:t>UBND cấp xã</w:t>
            </w:r>
          </w:p>
        </w:tc>
        <w:tc>
          <w:tcPr>
            <w:tcW w:w="1843" w:type="dxa"/>
            <w:vAlign w:val="center"/>
          </w:tcPr>
          <w:p>
            <w:pPr>
              <w:widowControl w:val="0"/>
              <w:spacing w:before="120" w:after="120" w:line="340" w:lineRule="exact"/>
              <w:jc w:val="center"/>
              <w:rPr>
                <w:b/>
                <w:color w:val="000000" w:themeColor="text1"/>
                <w:spacing w:val="-4"/>
                <w:sz w:val="24"/>
                <w:szCs w:val="24"/>
              </w:rPr>
            </w:pPr>
            <w:r>
              <w:rPr>
                <w:color w:val="000000" w:themeColor="text1"/>
                <w:sz w:val="24"/>
                <w:szCs w:val="24"/>
              </w:rPr>
              <w:lastRenderedPageBreak/>
              <w:t>01 ngày</w:t>
            </w:r>
          </w:p>
        </w:tc>
        <w:tc>
          <w:tcPr>
            <w:tcW w:w="2268" w:type="dxa"/>
            <w:vAlign w:val="center"/>
          </w:tcPr>
          <w:p>
            <w:pPr>
              <w:spacing w:before="120" w:after="120" w:line="340" w:lineRule="exact"/>
              <w:jc w:val="both"/>
              <w:rPr>
                <w:color w:val="000000" w:themeColor="text1"/>
                <w:sz w:val="24"/>
                <w:szCs w:val="24"/>
              </w:rPr>
            </w:pPr>
            <w:r>
              <w:rPr>
                <w:color w:val="000000" w:themeColor="text1"/>
                <w:sz w:val="24"/>
                <w:szCs w:val="24"/>
              </w:rPr>
              <w:t xml:space="preserve">Văn bản kết quả TTHC; Phiếu trả kết </w:t>
            </w:r>
            <w:r>
              <w:rPr>
                <w:color w:val="000000" w:themeColor="text1"/>
                <w:sz w:val="24"/>
                <w:szCs w:val="24"/>
              </w:rPr>
              <w:lastRenderedPageBreak/>
              <w:t>quả TTHC</w:t>
            </w:r>
          </w:p>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p>
        </w:tc>
      </w:tr>
      <w:tr>
        <w:trPr>
          <w:trHeight w:val="20"/>
        </w:trPr>
        <w:tc>
          <w:tcPr>
            <w:tcW w:w="1276" w:type="dxa"/>
            <w:vAlign w:val="center"/>
          </w:tcPr>
          <w:p>
            <w:pPr>
              <w:widowControl w:val="0"/>
              <w:spacing w:before="120" w:after="120" w:line="340" w:lineRule="exact"/>
              <w:jc w:val="center"/>
              <w:rPr>
                <w:color w:val="000000" w:themeColor="text1"/>
                <w:sz w:val="24"/>
                <w:szCs w:val="24"/>
              </w:rPr>
            </w:pPr>
          </w:p>
        </w:tc>
        <w:tc>
          <w:tcPr>
            <w:tcW w:w="5245" w:type="dxa"/>
            <w:vAlign w:val="center"/>
          </w:tcPr>
          <w:p>
            <w:pPr>
              <w:widowControl w:val="0"/>
              <w:spacing w:before="120" w:after="120" w:line="340" w:lineRule="exact"/>
              <w:jc w:val="both"/>
              <w:rPr>
                <w:b/>
                <w:color w:val="000000" w:themeColor="text1"/>
                <w:sz w:val="24"/>
                <w:szCs w:val="24"/>
              </w:rPr>
            </w:pPr>
            <w:r>
              <w:rPr>
                <w:b/>
                <w:color w:val="000000" w:themeColor="text1"/>
                <w:sz w:val="24"/>
                <w:szCs w:val="24"/>
              </w:rPr>
              <w:t>Tổng thời gian giải quyết TTHC</w:t>
            </w:r>
          </w:p>
        </w:tc>
        <w:tc>
          <w:tcPr>
            <w:tcW w:w="2693"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b/>
                <w:color w:val="000000" w:themeColor="text1"/>
                <w:spacing w:val="-4"/>
                <w:sz w:val="24"/>
                <w:szCs w:val="24"/>
              </w:rPr>
            </w:pPr>
            <w:r>
              <w:rPr>
                <w:b/>
                <w:color w:val="000000" w:themeColor="text1"/>
                <w:sz w:val="24"/>
                <w:szCs w:val="24"/>
              </w:rPr>
              <w:t>20 ngày làm việc kể từ ngày nhận đủ hồ sơ hợp lệ</w:t>
            </w:r>
          </w:p>
        </w:tc>
        <w:tc>
          <w:tcPr>
            <w:tcW w:w="2268" w:type="dxa"/>
            <w:vAlign w:val="center"/>
          </w:tcPr>
          <w:p>
            <w:pPr>
              <w:widowControl w:val="0"/>
              <w:spacing w:before="120" w:after="120" w:line="340" w:lineRule="exact"/>
              <w:jc w:val="both"/>
              <w:rPr>
                <w:color w:val="000000" w:themeColor="text1"/>
                <w:sz w:val="24"/>
                <w:szCs w:val="24"/>
              </w:rPr>
            </w:pPr>
          </w:p>
        </w:tc>
        <w:tc>
          <w:tcPr>
            <w:tcW w:w="1843" w:type="dxa"/>
            <w:vAlign w:val="center"/>
          </w:tcPr>
          <w:p>
            <w:pPr>
              <w:widowControl w:val="0"/>
              <w:spacing w:before="120" w:after="120" w:line="340" w:lineRule="exact"/>
              <w:jc w:val="both"/>
              <w:rPr>
                <w:color w:val="000000" w:themeColor="text1"/>
                <w:sz w:val="24"/>
                <w:szCs w:val="24"/>
              </w:rPr>
            </w:pPr>
            <w:r>
              <w:rPr>
                <w:color w:val="000000" w:themeColor="text1"/>
                <w:sz w:val="24"/>
                <w:szCs w:val="24"/>
              </w:rPr>
              <w:t>Không vượt quá thời gian quy định</w:t>
            </w:r>
          </w:p>
        </w:tc>
      </w:tr>
    </w:tbl>
    <w:p>
      <w:pPr>
        <w:widowControl w:val="0"/>
        <w:spacing w:before="40" w:after="40"/>
        <w:jc w:val="center"/>
        <w:rPr>
          <w:color w:val="000000" w:themeColor="text1"/>
        </w:rPr>
      </w:pPr>
    </w:p>
    <w:sectPr>
      <w:headerReference w:type="default" r:id="rId12"/>
      <w:footerReference w:type="default" r:id="rId13"/>
      <w:headerReference w:type="first" r:id="rId14"/>
      <w:pgSz w:w="16840" w:h="11907" w:orient="landscape" w:code="9"/>
      <w:pgMar w:top="851" w:right="851" w:bottom="851" w:left="1134" w:header="232" w:footer="28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108382"/>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58</w:t>
        </w:r>
        <w:r>
          <w:rPr>
            <w:noProof/>
          </w:rPr>
          <w:fldChar w:fldCharType="end"/>
        </w:r>
      </w:p>
    </w:sdtContent>
  </w:sdt>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4"/>
        <w:szCs w:val="24"/>
      </w:rPr>
    </w:pPr>
  </w:p>
  <w:p>
    <w:pPr>
      <w:pStyle w:val="Header"/>
      <w:rPr>
        <w:sz w:val="24"/>
        <w:szCs w:val="24"/>
      </w:rPr>
    </w:pPr>
  </w:p>
  <w:p>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8F1"/>
    <w:multiLevelType w:val="hybridMultilevel"/>
    <w:tmpl w:val="01E88CF0"/>
    <w:lvl w:ilvl="0" w:tplc="48901138">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F7702"/>
    <w:multiLevelType w:val="hybridMultilevel"/>
    <w:tmpl w:val="EB6E931C"/>
    <w:lvl w:ilvl="0" w:tplc="2B0E31BA">
      <w:start w:val="1"/>
      <w:numFmt w:val="decimal"/>
      <w:lvlText w:val="%1."/>
      <w:lvlJc w:val="left"/>
      <w:pPr>
        <w:tabs>
          <w:tab w:val="num" w:pos="720"/>
        </w:tabs>
        <w:ind w:left="720" w:hanging="360"/>
      </w:pPr>
      <w:rPr>
        <w:rFonts w:hint="default"/>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08651E"/>
    <w:multiLevelType w:val="hybridMultilevel"/>
    <w:tmpl w:val="7B12C8EC"/>
    <w:lvl w:ilvl="0" w:tplc="2A288FBA">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13748"/>
    <w:multiLevelType w:val="hybridMultilevel"/>
    <w:tmpl w:val="A7063B92"/>
    <w:lvl w:ilvl="0" w:tplc="70D881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322F5"/>
    <w:multiLevelType w:val="hybridMultilevel"/>
    <w:tmpl w:val="5210B806"/>
    <w:lvl w:ilvl="0" w:tplc="E0D85E9E">
      <w:start w:val="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845774"/>
    <w:multiLevelType w:val="hybridMultilevel"/>
    <w:tmpl w:val="569285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BB6239"/>
    <w:multiLevelType w:val="hybridMultilevel"/>
    <w:tmpl w:val="29701A0A"/>
    <w:lvl w:ilvl="0" w:tplc="C28C144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2D06A5"/>
    <w:multiLevelType w:val="hybridMultilevel"/>
    <w:tmpl w:val="728AA5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CC507D"/>
    <w:multiLevelType w:val="hybridMultilevel"/>
    <w:tmpl w:val="FDFAF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785905"/>
    <w:multiLevelType w:val="hybridMultilevel"/>
    <w:tmpl w:val="CB8EBE46"/>
    <w:lvl w:ilvl="0" w:tplc="0F70BC46">
      <w:start w:val="1"/>
      <w:numFmt w:val="decimal"/>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FE0754"/>
    <w:multiLevelType w:val="hybridMultilevel"/>
    <w:tmpl w:val="28C0A254"/>
    <w:lvl w:ilvl="0" w:tplc="DCDEC1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B73574"/>
    <w:multiLevelType w:val="hybridMultilevel"/>
    <w:tmpl w:val="FDFAF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832A30"/>
    <w:multiLevelType w:val="hybridMultilevel"/>
    <w:tmpl w:val="5B28A3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EEF0BC3"/>
    <w:multiLevelType w:val="hybridMultilevel"/>
    <w:tmpl w:val="6346F1FA"/>
    <w:lvl w:ilvl="0" w:tplc="BBCAEAC6">
      <w:start w:val="1"/>
      <w:numFmt w:val="decimal"/>
      <w:lvlText w:val="%1."/>
      <w:lvlJc w:val="left"/>
      <w:pPr>
        <w:ind w:left="501" w:hanging="360"/>
      </w:pPr>
      <w:rPr>
        <w:rFonts w:eastAsia="Arial"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4">
    <w:nsid w:val="71AF059D"/>
    <w:multiLevelType w:val="hybridMultilevel"/>
    <w:tmpl w:val="8AFA0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654224"/>
    <w:multiLevelType w:val="hybridMultilevel"/>
    <w:tmpl w:val="39A25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7"/>
  </w:num>
  <w:num w:numId="4">
    <w:abstractNumId w:val="5"/>
  </w:num>
  <w:num w:numId="5">
    <w:abstractNumId w:val="9"/>
  </w:num>
  <w:num w:numId="6">
    <w:abstractNumId w:val="13"/>
  </w:num>
  <w:num w:numId="7">
    <w:abstractNumId w:val="4"/>
  </w:num>
  <w:num w:numId="8">
    <w:abstractNumId w:val="11"/>
  </w:num>
  <w:num w:numId="9">
    <w:abstractNumId w:val="10"/>
  </w:num>
  <w:num w:numId="10">
    <w:abstractNumId w:val="8"/>
  </w:num>
  <w:num w:numId="11">
    <w:abstractNumId w:val="14"/>
  </w:num>
  <w:num w:numId="12">
    <w:abstractNumId w:val="0"/>
  </w:num>
  <w:num w:numId="13">
    <w:abstractNumId w:val="6"/>
  </w:num>
  <w:num w:numId="14">
    <w:abstractNumId w:val="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revisionView w:inkAnnotation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color w:val="auto"/>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olor w:val="auto"/>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olor w:val="auto"/>
      <w:szCs w:val="28"/>
    </w:r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color w:val="auto"/>
      <w:sz w:val="16"/>
      <w:szCs w:val="16"/>
    </w:rPr>
  </w:style>
  <w:style w:type="paragraph" w:styleId="NormalWeb">
    <w:name w:val="Normal (Web)"/>
    <w:basedOn w:val="Normal"/>
    <w:uiPriority w:val="99"/>
    <w:unhideWhenUsed/>
    <w:pPr>
      <w:spacing w:before="100" w:beforeAutospacing="1" w:after="100" w:afterAutospacing="1"/>
    </w:pPr>
    <w:rPr>
      <w:sz w:val="24"/>
      <w:szCs w:val="24"/>
      <w:lang w:val="vi-VN" w:eastAsia="vi-VN"/>
    </w:rPr>
  </w:style>
  <w:style w:type="character" w:styleId="Emphasis">
    <w:name w:val="Emphasis"/>
    <w:qFormat/>
    <w:rPr>
      <w:i/>
      <w:iCs/>
    </w:rPr>
  </w:style>
  <w:style w:type="character" w:styleId="PageNumber">
    <w:name w:val="page number"/>
    <w:basedOn w:val="DefaultParagraphFont"/>
  </w:style>
  <w:style w:type="character" w:styleId="Hyperlink">
    <w:name w:val="Hyperlink"/>
    <w:unhideWhenUsed/>
    <w:rPr>
      <w:color w:val="0000FF"/>
      <w:u w:val="single"/>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BlockText">
    <w:name w:val="Block Text"/>
    <w:basedOn w:val="Normal"/>
    <w:pPr>
      <w:ind w:left="-374" w:right="-35" w:firstLine="374"/>
      <w:jc w:val="both"/>
    </w:pPr>
    <w:rPr>
      <w:rFonts w:ascii=".VnTime" w:hAnsi=".VnTime"/>
      <w:iCs/>
      <w:lang w:val="en-AU"/>
    </w:rPr>
  </w:style>
  <w:style w:type="character" w:customStyle="1" w:styleId="fontstyle21">
    <w:name w:val="fontstyle21"/>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pPr>
      <w:ind w:left="720"/>
      <w:contextualSpacing/>
    </w:pPr>
  </w:style>
  <w:style w:type="character" w:customStyle="1" w:styleId="thoitietvung">
    <w:name w:val="thoitiet_vung"/>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color w:val="auto"/>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olor w:val="auto"/>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olor w:val="auto"/>
      <w:szCs w:val="28"/>
    </w:r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color w:val="auto"/>
      <w:sz w:val="16"/>
      <w:szCs w:val="16"/>
    </w:rPr>
  </w:style>
  <w:style w:type="paragraph" w:styleId="NormalWeb">
    <w:name w:val="Normal (Web)"/>
    <w:basedOn w:val="Normal"/>
    <w:uiPriority w:val="99"/>
    <w:unhideWhenUsed/>
    <w:pPr>
      <w:spacing w:before="100" w:beforeAutospacing="1" w:after="100" w:afterAutospacing="1"/>
    </w:pPr>
    <w:rPr>
      <w:sz w:val="24"/>
      <w:szCs w:val="24"/>
      <w:lang w:val="vi-VN" w:eastAsia="vi-VN"/>
    </w:rPr>
  </w:style>
  <w:style w:type="character" w:styleId="Emphasis">
    <w:name w:val="Emphasis"/>
    <w:qFormat/>
    <w:rPr>
      <w:i/>
      <w:iCs/>
    </w:rPr>
  </w:style>
  <w:style w:type="character" w:styleId="PageNumber">
    <w:name w:val="page number"/>
    <w:basedOn w:val="DefaultParagraphFont"/>
  </w:style>
  <w:style w:type="character" w:styleId="Hyperlink">
    <w:name w:val="Hyperlink"/>
    <w:unhideWhenUsed/>
    <w:rPr>
      <w:color w:val="0000FF"/>
      <w:u w:val="single"/>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BlockText">
    <w:name w:val="Block Text"/>
    <w:basedOn w:val="Normal"/>
    <w:pPr>
      <w:ind w:left="-374" w:right="-35" w:firstLine="374"/>
      <w:jc w:val="both"/>
    </w:pPr>
    <w:rPr>
      <w:rFonts w:ascii=".VnTime" w:hAnsi=".VnTime"/>
      <w:iCs/>
      <w:lang w:val="en-AU"/>
    </w:rPr>
  </w:style>
  <w:style w:type="character" w:customStyle="1" w:styleId="fontstyle21">
    <w:name w:val="fontstyle21"/>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pPr>
      <w:ind w:left="720"/>
      <w:contextualSpacing/>
    </w:pPr>
  </w:style>
  <w:style w:type="character" w:customStyle="1" w:styleId="thoitietvung">
    <w:name w:val="thoitiet_vung"/>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90682">
      <w:bodyDiv w:val="1"/>
      <w:marLeft w:val="0"/>
      <w:marRight w:val="0"/>
      <w:marTop w:val="0"/>
      <w:marBottom w:val="0"/>
      <w:divBdr>
        <w:top w:val="none" w:sz="0" w:space="0" w:color="auto"/>
        <w:left w:val="none" w:sz="0" w:space="0" w:color="auto"/>
        <w:bottom w:val="none" w:sz="0" w:space="0" w:color="auto"/>
        <w:right w:val="none" w:sz="0" w:space="0" w:color="auto"/>
      </w:divBdr>
    </w:div>
    <w:div w:id="1065488236">
      <w:bodyDiv w:val="1"/>
      <w:marLeft w:val="0"/>
      <w:marRight w:val="0"/>
      <w:marTop w:val="0"/>
      <w:marBottom w:val="0"/>
      <w:divBdr>
        <w:top w:val="none" w:sz="0" w:space="0" w:color="auto"/>
        <w:left w:val="none" w:sz="0" w:space="0" w:color="auto"/>
        <w:bottom w:val="none" w:sz="0" w:space="0" w:color="auto"/>
        <w:right w:val="none" w:sz="0" w:space="0" w:color="auto"/>
      </w:divBdr>
    </w:div>
    <w:div w:id="15715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dl.thutuchanhchinh.vn/tw/Pages/chi-tiet-thu-tuc-hanh-chinh.aspx?ItemID=573480&amp;Keyword=&amp;filter=1&amp;tthcLinhVuc=10538&amp;tthcDonVi=Thanh%20H&#243;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sdl.thutuchanhchinh.vn/tw/Pages/chi-tiet-thu-tuc-hanh-chinh.aspx?ItemID=573481&amp;Keyword=&amp;filter=1&amp;tthcLinhVuc=10538&amp;tthcDonVi=Thanh%20H&#243;a"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dichvucong.gov.vn/p/home/dvc-tthc-thu-tuc-hanh-chinh-chi-tiet.html?ma_thu_tuc=10378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D5539BF-58F4-42D7-8361-DE91585BF2E0}">
  <ds:schemaRefs>
    <ds:schemaRef ds:uri="http://schemas.openxmlformats.org/officeDocument/2006/bibliography"/>
  </ds:schemaRefs>
</ds:datastoreItem>
</file>

<file path=customXml/itemProps2.xml><?xml version="1.0" encoding="utf-8"?>
<ds:datastoreItem xmlns:ds="http://schemas.openxmlformats.org/officeDocument/2006/customXml" ds:itemID="{0DD56393-6A97-4014-B812-E217A8CB0A4B}"/>
</file>

<file path=customXml/itemProps3.xml><?xml version="1.0" encoding="utf-8"?>
<ds:datastoreItem xmlns:ds="http://schemas.openxmlformats.org/officeDocument/2006/customXml" ds:itemID="{FFC8884C-3973-41B1-891B-40F81CF5E2FB}"/>
</file>

<file path=customXml/itemProps4.xml><?xml version="1.0" encoding="utf-8"?>
<ds:datastoreItem xmlns:ds="http://schemas.openxmlformats.org/officeDocument/2006/customXml" ds:itemID="{6DFF423E-039B-41D8-B421-44282B1755FA}"/>
</file>

<file path=docProps/app.xml><?xml version="1.0" encoding="utf-8"?>
<Properties xmlns="http://schemas.openxmlformats.org/officeDocument/2006/extended-properties" xmlns:vt="http://schemas.openxmlformats.org/officeDocument/2006/docPropsVTypes">
  <Template>Normal</Template>
  <TotalTime>1056</TotalTime>
  <Pages>58</Pages>
  <Words>11769</Words>
  <Characters>67085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78697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1014</cp:revision>
  <cp:lastPrinted>2025-05-16T09:49:00Z</cp:lastPrinted>
  <dcterms:created xsi:type="dcterms:W3CDTF">2025-03-17T02:49:00Z</dcterms:created>
  <dcterms:modified xsi:type="dcterms:W3CDTF">2025-05-27T10:36:00Z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